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BD" w:rsidRPr="00DC47BD" w:rsidRDefault="00DC47BD" w:rsidP="00DC47BD">
      <w:pPr>
        <w:pStyle w:val="Otsikko1"/>
        <w:rPr>
          <w:rFonts w:ascii="Century Gothic" w:hAnsi="Century Gothic"/>
        </w:rPr>
      </w:pPr>
      <w:r w:rsidRPr="00DC47BD">
        <w:rPr>
          <w:rFonts w:ascii="Century Gothic" w:hAnsi="Century Gothic"/>
        </w:rPr>
        <w:t>Kuvataiteen arviointikriteerit 6. vuosiluokan päätteeksi hyvää osaamista kuvaavaa sanallista arviota/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arvosanaa kahdeksan varten</w:t>
      </w:r>
    </w:p>
    <w:p w:rsidR="00DC47BD" w:rsidRDefault="00DC47BD" w:rsidP="00DC47BD">
      <w:pPr>
        <w:rPr>
          <w:rFonts w:ascii="Century Gothic" w:hAnsi="Century Gothic"/>
          <w:sz w:val="24"/>
          <w:szCs w:val="24"/>
        </w:rPr>
      </w:pPr>
    </w:p>
    <w:p w:rsidR="00DC47BD" w:rsidRPr="00DC47BD" w:rsidRDefault="00DC47BD" w:rsidP="00DC47BD">
      <w:pPr>
        <w:pStyle w:val="Otsikko2"/>
        <w:rPr>
          <w:rFonts w:ascii="Century Gothic" w:hAnsi="Century Gothic"/>
          <w:u w:val="single"/>
        </w:rPr>
      </w:pPr>
      <w:r w:rsidRPr="00DC47BD">
        <w:rPr>
          <w:rFonts w:ascii="Century Gothic" w:hAnsi="Century Gothic"/>
          <w:u w:val="single"/>
        </w:rPr>
        <w:t>Visuaalinen havaitseminen ja</w:t>
      </w:r>
      <w:r w:rsidRPr="00DC47BD">
        <w:rPr>
          <w:rFonts w:ascii="Century Gothic" w:hAnsi="Century Gothic"/>
          <w:u w:val="single"/>
        </w:rPr>
        <w:t xml:space="preserve"> </w:t>
      </w:r>
      <w:r w:rsidRPr="00DC47BD">
        <w:rPr>
          <w:rFonts w:ascii="Century Gothic" w:hAnsi="Century Gothic"/>
          <w:u w:val="single"/>
        </w:rPr>
        <w:t>ajattelu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Taiteen, ympäristön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ja muun visuaalisen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kulttuurin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havainnoiminen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tehdä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monipuolisia havaintoja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ympäristöstä ja sen kuvista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käyttämällä kuvallisia välineitä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Havaintojen ja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ajatusten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sanallistaminen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kuvailla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taiteeseen, ympäristöön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muuhun visuaaliseen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kulttuuriin liittyviä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havaintojaan ja perustella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ajatuksiaan sanallisesti</w:t>
      </w:r>
      <w:r>
        <w:rPr>
          <w:rFonts w:ascii="Century Gothic" w:hAnsi="Century Gothic"/>
          <w:sz w:val="24"/>
          <w:szCs w:val="24"/>
        </w:rPr>
        <w:t>.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Havaintojen ja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ajatusten kuvallinen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ilmaiseminen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ilmaista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havaintojaan ja ajatuksiaan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hyödyntämällä kuvien rinnalla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myös muita tiedon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tuottamisen tapoja</w:t>
      </w:r>
      <w:r>
        <w:rPr>
          <w:rFonts w:ascii="Century Gothic" w:hAnsi="Century Gothic"/>
          <w:sz w:val="24"/>
          <w:szCs w:val="24"/>
        </w:rPr>
        <w:t>.</w:t>
      </w:r>
    </w:p>
    <w:p w:rsidR="00DC47BD" w:rsidRPr="00DC47BD" w:rsidRDefault="00DC47BD" w:rsidP="00DC47BD">
      <w:pPr>
        <w:pStyle w:val="Otsikko2"/>
        <w:rPr>
          <w:rFonts w:ascii="Century Gothic" w:hAnsi="Century Gothic"/>
          <w:u w:val="single"/>
        </w:rPr>
      </w:pPr>
      <w:r w:rsidRPr="00DC47BD">
        <w:rPr>
          <w:rFonts w:ascii="Century Gothic" w:hAnsi="Century Gothic"/>
          <w:u w:val="single"/>
        </w:rPr>
        <w:t>Kuvallinen tuottaminen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Kuvallisten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ilmaisukeinojen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käyttäminen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soveltaa erilaisia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materiaaleja, tekniikoita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ilmaisukeinoja kuvallisessa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tuottamisessaan</w:t>
      </w:r>
      <w:r>
        <w:rPr>
          <w:rFonts w:ascii="Century Gothic" w:hAnsi="Century Gothic"/>
          <w:sz w:val="24"/>
          <w:szCs w:val="24"/>
        </w:rPr>
        <w:t>.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Kuvailmaisun taitojen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kehittäminen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asettaa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tavoitteita ja pyrkii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kehittämään kuvailmaisuaan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yksin ja ryhmän jäsenenä</w:t>
      </w:r>
      <w:r>
        <w:rPr>
          <w:rFonts w:ascii="Century Gothic" w:hAnsi="Century Gothic"/>
          <w:sz w:val="24"/>
          <w:szCs w:val="24"/>
        </w:rPr>
        <w:t>.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Kuvien avulla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vaikuttaminen ja</w:t>
      </w:r>
      <w:r w:rsidRPr="00DC47BD">
        <w:rPr>
          <w:rFonts w:ascii="Century Gothic" w:hAnsi="Century Gothic"/>
        </w:rPr>
        <w:t xml:space="preserve"> </w:t>
      </w:r>
      <w:r w:rsidRPr="00DC47BD">
        <w:rPr>
          <w:rFonts w:ascii="Century Gothic" w:hAnsi="Century Gothic"/>
        </w:rPr>
        <w:t>osallistuminen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käyttää erilaisia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kuvallisen vaikuttamisen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keinoja ilmaistessaan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mielipiteitään</w:t>
      </w:r>
      <w:r>
        <w:rPr>
          <w:rFonts w:ascii="Century Gothic" w:hAnsi="Century Gothic"/>
          <w:sz w:val="24"/>
          <w:szCs w:val="24"/>
        </w:rPr>
        <w:t>.</w:t>
      </w:r>
    </w:p>
    <w:p w:rsidR="00DC47BD" w:rsidRPr="00DC47BD" w:rsidRDefault="00DC47BD" w:rsidP="00DC47BD">
      <w:pPr>
        <w:pStyle w:val="Otsikko2"/>
        <w:rPr>
          <w:rFonts w:ascii="Century Gothic" w:hAnsi="Century Gothic"/>
          <w:u w:val="single"/>
        </w:rPr>
      </w:pPr>
      <w:r w:rsidRPr="00DC47BD">
        <w:rPr>
          <w:rFonts w:ascii="Century Gothic" w:hAnsi="Century Gothic"/>
          <w:u w:val="single"/>
        </w:rPr>
        <w:t>Visuaalisen kulttuurin tulkinta</w:t>
      </w:r>
    </w:p>
    <w:p w:rsidR="00DC47BD" w:rsidRPr="00DC47BD" w:rsidRDefault="00DC47BD" w:rsidP="00DC47BD">
      <w:pPr>
        <w:pStyle w:val="Otsikko2"/>
        <w:rPr>
          <w:rFonts w:ascii="Century Gothic" w:hAnsi="Century Gothic"/>
        </w:rPr>
      </w:pPr>
      <w:r w:rsidRPr="00DC47BD">
        <w:rPr>
          <w:rFonts w:ascii="Century Gothic" w:hAnsi="Century Gothic"/>
        </w:rPr>
        <w:t>Kuvien tarkastelu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tarkastella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sisällön, muodon ja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asiayhteyden vaikutusta</w:t>
      </w:r>
      <w:r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erilaisten kuvien tulkintaan</w:t>
      </w:r>
      <w:r w:rsidR="005866E5">
        <w:rPr>
          <w:rFonts w:ascii="Century Gothic" w:hAnsi="Century Gothic"/>
          <w:sz w:val="24"/>
          <w:szCs w:val="24"/>
        </w:rPr>
        <w:t>.</w:t>
      </w:r>
    </w:p>
    <w:p w:rsidR="00DC47BD" w:rsidRPr="005866E5" w:rsidRDefault="00DC47BD" w:rsidP="005866E5">
      <w:pPr>
        <w:pStyle w:val="Otsikko2"/>
        <w:rPr>
          <w:rFonts w:ascii="Century Gothic" w:hAnsi="Century Gothic"/>
        </w:rPr>
      </w:pPr>
      <w:r w:rsidRPr="005866E5">
        <w:rPr>
          <w:rFonts w:ascii="Century Gothic" w:hAnsi="Century Gothic"/>
        </w:rPr>
        <w:t>Kuvatulkinnan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menetelmien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käyttäminen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tulkita kuvia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teoksen, tekijän ja katsojan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näkökulmista sekä hyödyntää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tulkintojaan kuvista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keskusteltaessa</w:t>
      </w:r>
      <w:r w:rsidR="005866E5">
        <w:rPr>
          <w:rFonts w:ascii="Century Gothic" w:hAnsi="Century Gothic"/>
          <w:sz w:val="24"/>
          <w:szCs w:val="24"/>
        </w:rPr>
        <w:t>.</w:t>
      </w:r>
    </w:p>
    <w:p w:rsidR="00DC47BD" w:rsidRPr="005866E5" w:rsidRDefault="00DC47BD" w:rsidP="005866E5">
      <w:pPr>
        <w:pStyle w:val="Otsikko2"/>
        <w:rPr>
          <w:rFonts w:ascii="Century Gothic" w:hAnsi="Century Gothic"/>
        </w:rPr>
      </w:pPr>
      <w:r w:rsidRPr="005866E5">
        <w:rPr>
          <w:rFonts w:ascii="Century Gothic" w:hAnsi="Century Gothic"/>
        </w:rPr>
        <w:t>Kuvailmaisun tapojen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käyttäminen</w:t>
      </w:r>
    </w:p>
    <w:p w:rsidR="005866E5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hyödyntää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erilaisia kuvailmaisun tapoja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tarkastellessaan taidetta ja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muuta visuaalista kulttuuria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sekä tehdessään omia kuvia</w:t>
      </w:r>
      <w:r w:rsidR="005866E5">
        <w:rPr>
          <w:rFonts w:ascii="Century Gothic" w:hAnsi="Century Gothic"/>
          <w:sz w:val="24"/>
          <w:szCs w:val="24"/>
        </w:rPr>
        <w:t>.</w:t>
      </w:r>
    </w:p>
    <w:p w:rsidR="00DC47BD" w:rsidRPr="005866E5" w:rsidRDefault="005866E5" w:rsidP="005866E5">
      <w:pPr>
        <w:pStyle w:val="Otsikko2"/>
        <w:rPr>
          <w:rFonts w:ascii="Century Gothic" w:hAnsi="Century Gothic"/>
          <w:u w:val="single"/>
        </w:rPr>
      </w:pPr>
      <w:r w:rsidRPr="005866E5">
        <w:rPr>
          <w:rFonts w:ascii="Century Gothic" w:hAnsi="Century Gothic"/>
          <w:u w:val="single"/>
        </w:rPr>
        <w:lastRenderedPageBreak/>
        <w:t xml:space="preserve"> </w:t>
      </w:r>
      <w:r w:rsidR="00DC47BD" w:rsidRPr="005866E5">
        <w:rPr>
          <w:rFonts w:ascii="Century Gothic" w:hAnsi="Century Gothic"/>
          <w:u w:val="single"/>
        </w:rPr>
        <w:t>Esteettinen, ekologinen ja eettinen</w:t>
      </w:r>
      <w:r w:rsidRPr="005866E5">
        <w:rPr>
          <w:rFonts w:ascii="Century Gothic" w:hAnsi="Century Gothic"/>
          <w:u w:val="single"/>
        </w:rPr>
        <w:t xml:space="preserve"> </w:t>
      </w:r>
      <w:r w:rsidR="00DC47BD" w:rsidRPr="005866E5">
        <w:rPr>
          <w:rFonts w:ascii="Century Gothic" w:hAnsi="Century Gothic"/>
          <w:u w:val="single"/>
        </w:rPr>
        <w:t>arvottaminen</w:t>
      </w:r>
      <w:r w:rsidRPr="005866E5">
        <w:rPr>
          <w:rFonts w:ascii="Century Gothic" w:hAnsi="Century Gothic"/>
          <w:u w:val="single"/>
        </w:rPr>
        <w:t>.</w:t>
      </w:r>
    </w:p>
    <w:p w:rsidR="00DC47BD" w:rsidRPr="005866E5" w:rsidRDefault="00DC47BD" w:rsidP="005866E5">
      <w:pPr>
        <w:pStyle w:val="Otsikko2"/>
        <w:rPr>
          <w:rFonts w:ascii="Century Gothic" w:hAnsi="Century Gothic"/>
        </w:rPr>
      </w:pPr>
      <w:r w:rsidRPr="005866E5">
        <w:rPr>
          <w:rFonts w:ascii="Century Gothic" w:hAnsi="Century Gothic"/>
        </w:rPr>
        <w:t>Arvojen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tarkasteleminen</w:t>
      </w:r>
    </w:p>
    <w:p w:rsidR="00DC47BD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osaa ilmaista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näkemyksiään taiteessa,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ympäristössä ja muussa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visuaalisessa kulttuurissa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ilmenevistä arvoista</w:t>
      </w:r>
      <w:r w:rsidR="005866E5">
        <w:rPr>
          <w:rFonts w:ascii="Century Gothic" w:hAnsi="Century Gothic"/>
          <w:sz w:val="24"/>
          <w:szCs w:val="24"/>
        </w:rPr>
        <w:t>.</w:t>
      </w:r>
    </w:p>
    <w:p w:rsidR="00DC47BD" w:rsidRPr="005866E5" w:rsidRDefault="00DC47BD" w:rsidP="005866E5">
      <w:pPr>
        <w:pStyle w:val="Otsikko2"/>
        <w:rPr>
          <w:rFonts w:ascii="Century Gothic" w:hAnsi="Century Gothic"/>
        </w:rPr>
      </w:pPr>
      <w:r w:rsidRPr="005866E5">
        <w:rPr>
          <w:rFonts w:ascii="Century Gothic" w:hAnsi="Century Gothic"/>
        </w:rPr>
        <w:t>Kuvailmaisun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sisältöjen ja</w:t>
      </w:r>
      <w:r w:rsidR="005866E5" w:rsidRPr="005866E5">
        <w:rPr>
          <w:rFonts w:ascii="Century Gothic" w:hAnsi="Century Gothic"/>
        </w:rPr>
        <w:t xml:space="preserve"> </w:t>
      </w:r>
      <w:r w:rsidRPr="005866E5">
        <w:rPr>
          <w:rFonts w:ascii="Century Gothic" w:hAnsi="Century Gothic"/>
        </w:rPr>
        <w:t>toimintatapojen</w:t>
      </w:r>
      <w:r w:rsidR="005866E5" w:rsidRPr="005866E5">
        <w:rPr>
          <w:rFonts w:ascii="Century Gothic" w:hAnsi="Century Gothic"/>
        </w:rPr>
        <w:t xml:space="preserve"> v</w:t>
      </w:r>
      <w:r w:rsidRPr="005866E5">
        <w:rPr>
          <w:rFonts w:ascii="Century Gothic" w:hAnsi="Century Gothic"/>
        </w:rPr>
        <w:t>alinta</w:t>
      </w:r>
    </w:p>
    <w:p w:rsidR="00AD45B8" w:rsidRPr="00DC47BD" w:rsidRDefault="00DC47BD" w:rsidP="00DC47BD">
      <w:pPr>
        <w:rPr>
          <w:rFonts w:ascii="Century Gothic" w:hAnsi="Century Gothic"/>
          <w:sz w:val="24"/>
          <w:szCs w:val="24"/>
        </w:rPr>
      </w:pPr>
      <w:r w:rsidRPr="00DC47BD">
        <w:rPr>
          <w:rFonts w:ascii="Century Gothic" w:hAnsi="Century Gothic"/>
          <w:sz w:val="24"/>
          <w:szCs w:val="24"/>
        </w:rPr>
        <w:t>Oppilas ottaa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kuvailmaisussaan huomioon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kulttuurisen moninaisuuteen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ja kestävään kehitykseen</w:t>
      </w:r>
      <w:r w:rsidR="005866E5">
        <w:rPr>
          <w:rFonts w:ascii="Century Gothic" w:hAnsi="Century Gothic"/>
          <w:sz w:val="24"/>
          <w:szCs w:val="24"/>
        </w:rPr>
        <w:t xml:space="preserve"> </w:t>
      </w:r>
      <w:r w:rsidRPr="00DC47BD">
        <w:rPr>
          <w:rFonts w:ascii="Century Gothic" w:hAnsi="Century Gothic"/>
          <w:sz w:val="24"/>
          <w:szCs w:val="24"/>
        </w:rPr>
        <w:t>liittyviä näkökulmia</w:t>
      </w:r>
      <w:r w:rsidR="005866E5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AD45B8" w:rsidRPr="00DC47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D"/>
    <w:rsid w:val="005866E5"/>
    <w:rsid w:val="00AD45B8"/>
    <w:rsid w:val="00D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4408"/>
  <w15:chartTrackingRefBased/>
  <w15:docId w15:val="{4BCA95FD-CB90-4E2D-AD19-C815A01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C4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C4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C4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C4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F55F4A-2310-42A0-B586-487D11F10956}"/>
</file>

<file path=customXml/itemProps2.xml><?xml version="1.0" encoding="utf-8"?>
<ds:datastoreItem xmlns:ds="http://schemas.openxmlformats.org/officeDocument/2006/customXml" ds:itemID="{56FC5E7F-26D5-48C2-B281-AC27AC1BF746}"/>
</file>

<file path=customXml/itemProps3.xml><?xml version="1.0" encoding="utf-8"?>
<ds:datastoreItem xmlns:ds="http://schemas.openxmlformats.org/officeDocument/2006/customXml" ds:itemID="{775E1BB8-52F7-4C07-B41C-A2A6D3324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2018-02-25T18:11:00Z</dcterms:created>
  <dcterms:modified xsi:type="dcterms:W3CDTF">2018-02-25T18:25:00Z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