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0B565" w14:textId="6AAC761B" w:rsidR="00195DFF" w:rsidRPr="00195DFF" w:rsidRDefault="1BF665D8" w:rsidP="1BF665D8">
      <w:pPr>
        <w:ind w:firstLine="1304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1BF665D8">
        <w:rPr>
          <w:b/>
          <w:bCs/>
          <w:sz w:val="44"/>
          <w:szCs w:val="44"/>
        </w:rPr>
        <w:t>Kuntakohtainen kehittämissuunnitelma, Kunta x</w:t>
      </w:r>
    </w:p>
    <w:p w14:paraId="044694B8" w14:textId="77777777" w:rsidR="005326BA" w:rsidRPr="004A2B40" w:rsidRDefault="005326BA"/>
    <w:p w14:paraId="2489C8CE" w14:textId="77777777" w:rsidR="00EB0E4F" w:rsidRDefault="00EB0E4F" w:rsidP="00EB0E4F">
      <w:pPr>
        <w:rPr>
          <w:b/>
          <w:bCs/>
        </w:rPr>
      </w:pPr>
    </w:p>
    <w:p w14:paraId="4A0B5898" w14:textId="014D4AB3" w:rsidR="00235628" w:rsidRPr="004A2B40" w:rsidRDefault="26E822CB" w:rsidP="00235628">
      <w:r>
        <w:t xml:space="preserve">Kehittämissuunnitelma on kaksiosainen. </w:t>
      </w:r>
      <w:r w:rsidRPr="26E822CB">
        <w:rPr>
          <w:b/>
          <w:bCs/>
        </w:rPr>
        <w:t>Ensimmäisessä osiossa</w:t>
      </w:r>
      <w:r>
        <w:t xml:space="preserve"> on tarkoituksena herättää ajatuksia ja vahvistaa ryhmän yhteistä ajattelua siitä, mikä oman kunnan tilanne on inkluusion ja yhdenvertaisuuden näkökulmista tarkasteltuna ja millaisiin asioihin tulisi jatkossa vahvemmin panostaa. </w:t>
      </w:r>
      <w:r w:rsidRPr="26E822CB">
        <w:rPr>
          <w:b/>
          <w:bCs/>
        </w:rPr>
        <w:t>Toisessa osiossa</w:t>
      </w:r>
      <w:r>
        <w:t xml:space="preserve"> tarkastellaan konkreettisemmin oman kunnan tilannetta ja laaditaan kehittämissuunnitelmaa oppimisen tuen käytänteiden kehittämiseksi kuntatasoisesti.</w:t>
      </w:r>
    </w:p>
    <w:p w14:paraId="0AE831C4" w14:textId="1810F738" w:rsidR="26E822CB" w:rsidRDefault="26E822CB">
      <w:r w:rsidRPr="26E822CB">
        <w:rPr>
          <w:rFonts w:ascii="Calibri" w:eastAsia="Calibri" w:hAnsi="Calibri" w:cs="Calibri"/>
        </w:rPr>
        <w:t>Työskennellessäsi kehittämissuunnitelman kautta, muista aina tarkastella sitä myös kehittävän johtamisen prosessin, strategisen johtamisen periaatteiden ja muutosjohtamisen vaiheiden kautta. Tee muutoksia dokumentteihisi puolin ja toisin tarkastelusi pohjalta.</w:t>
      </w:r>
    </w:p>
    <w:p w14:paraId="586B60BE" w14:textId="55BCAB13" w:rsidR="26E822CB" w:rsidRDefault="26E822CB">
      <w:r w:rsidRPr="26E822CB">
        <w:rPr>
          <w:rFonts w:ascii="Calibri" w:eastAsia="Calibri" w:hAnsi="Calibri" w:cs="Calibri"/>
        </w:rPr>
        <w:t xml:space="preserve"> </w:t>
      </w:r>
    </w:p>
    <w:p w14:paraId="2693EABF" w14:textId="1000A6B0" w:rsidR="26E822CB" w:rsidRDefault="26E822CB" w:rsidP="26E822CB">
      <w:pPr>
        <w:rPr>
          <w:b/>
          <w:bCs/>
        </w:rPr>
      </w:pPr>
    </w:p>
    <w:p w14:paraId="02AE71EC" w14:textId="77777777" w:rsidR="00235628" w:rsidRPr="004A2B40" w:rsidRDefault="00235628" w:rsidP="00EB0E4F">
      <w:pPr>
        <w:rPr>
          <w:b/>
          <w:bCs/>
        </w:rPr>
      </w:pPr>
    </w:p>
    <w:p w14:paraId="54E93A9C" w14:textId="3CA15A06" w:rsidR="00EB0E4F" w:rsidRPr="004A2B40" w:rsidRDefault="1BF665D8" w:rsidP="1BF665D8">
      <w:pPr>
        <w:pStyle w:val="Luettelokappale"/>
        <w:numPr>
          <w:ilvl w:val="0"/>
          <w:numId w:val="1"/>
        </w:numPr>
        <w:rPr>
          <w:b/>
          <w:bCs/>
        </w:rPr>
      </w:pPr>
      <w:r w:rsidRPr="1BF665D8">
        <w:rPr>
          <w:b/>
          <w:bCs/>
        </w:rPr>
        <w:t>Inkluusion tarkastelunäkökulmat</w:t>
      </w:r>
    </w:p>
    <w:p w14:paraId="43618FE9" w14:textId="77777777" w:rsidR="00EB0E4F" w:rsidRPr="004A2B40" w:rsidRDefault="00EB0E4F" w:rsidP="00EB0E4F">
      <w:pPr>
        <w:pStyle w:val="Luettelokappale"/>
      </w:pPr>
    </w:p>
    <w:p w14:paraId="531A9FFC" w14:textId="49736F14" w:rsidR="00EB0E4F" w:rsidRPr="004A2B40" w:rsidRDefault="26E822CB" w:rsidP="00EB0E4F">
      <w:r>
        <w:t xml:space="preserve">Osiossa yksi pohditaan oman kunnan tilannetta inkluusion ja yhdenvertaisuuden näkökulmista tarkasteltuina. Pohdinta jatkuu ja etenee koko koulutuskokonaisuuden ajan. Työkaluna käytetään </w:t>
      </w:r>
      <w:proofErr w:type="spellStart"/>
      <w:r>
        <w:t>UNESCOn</w:t>
      </w:r>
      <w:proofErr w:type="spellEnd"/>
      <w:r>
        <w:t xml:space="preserve"> </w:t>
      </w:r>
      <w:hyperlink r:id="rId8">
        <w:r w:rsidRPr="26E822CB">
          <w:rPr>
            <w:rStyle w:val="Hyperlinkki"/>
          </w:rPr>
          <w:t xml:space="preserve">A </w:t>
        </w:r>
        <w:proofErr w:type="spellStart"/>
        <w:r w:rsidRPr="26E822CB">
          <w:rPr>
            <w:rStyle w:val="Hyperlinkki"/>
          </w:rPr>
          <w:t>guide</w:t>
        </w:r>
        <w:proofErr w:type="spellEnd"/>
        <w:r w:rsidRPr="26E822CB">
          <w:rPr>
            <w:rStyle w:val="Hyperlinkki"/>
          </w:rPr>
          <w:t xml:space="preserve"> for </w:t>
        </w:r>
        <w:proofErr w:type="spellStart"/>
        <w:r w:rsidRPr="26E822CB">
          <w:rPr>
            <w:rStyle w:val="Hyperlinkki"/>
          </w:rPr>
          <w:t>ensuring</w:t>
        </w:r>
        <w:proofErr w:type="spellEnd"/>
        <w:r w:rsidRPr="26E822CB">
          <w:rPr>
            <w:rStyle w:val="Hyperlinkki"/>
          </w:rPr>
          <w:t xml:space="preserve"> </w:t>
        </w:r>
        <w:proofErr w:type="spellStart"/>
        <w:r w:rsidRPr="26E822CB">
          <w:rPr>
            <w:rStyle w:val="Hyperlinkki"/>
          </w:rPr>
          <w:t>inclusion</w:t>
        </w:r>
        <w:proofErr w:type="spellEnd"/>
        <w:r w:rsidRPr="26E822CB">
          <w:rPr>
            <w:rStyle w:val="Hyperlinkki"/>
          </w:rPr>
          <w:t xml:space="preserve"> and </w:t>
        </w:r>
        <w:proofErr w:type="spellStart"/>
        <w:r w:rsidRPr="26E822CB">
          <w:rPr>
            <w:rStyle w:val="Hyperlinkki"/>
          </w:rPr>
          <w:t>equity</w:t>
        </w:r>
        <w:proofErr w:type="spellEnd"/>
        <w:r w:rsidRPr="26E822CB">
          <w:rPr>
            <w:rStyle w:val="Hyperlinkki"/>
          </w:rPr>
          <w:t xml:space="preserve"> in </w:t>
        </w:r>
        <w:proofErr w:type="spellStart"/>
        <w:r w:rsidRPr="26E822CB">
          <w:rPr>
            <w:rStyle w:val="Hyperlinkki"/>
          </w:rPr>
          <w:t>education</w:t>
        </w:r>
        <w:proofErr w:type="spellEnd"/>
        <w:r w:rsidRPr="26E822CB">
          <w:rPr>
            <w:rStyle w:val="Hyperlinkki"/>
          </w:rPr>
          <w:t>- asiakirjaa</w:t>
        </w:r>
      </w:hyperlink>
      <w:r>
        <w:t xml:space="preserve">, jossa inkluusiota ja yhdenvertaisuutta lähestytään neljästä eri näkökulmasta: </w:t>
      </w:r>
    </w:p>
    <w:p w14:paraId="796DA8AE" w14:textId="77777777" w:rsidR="00EB0E4F" w:rsidRPr="004A2B40" w:rsidRDefault="1BF665D8" w:rsidP="00EB0E4F">
      <w:pPr>
        <w:pStyle w:val="Luettelokappale"/>
        <w:numPr>
          <w:ilvl w:val="0"/>
          <w:numId w:val="3"/>
        </w:numPr>
      </w:pPr>
      <w:r>
        <w:t xml:space="preserve">Käsitteet </w:t>
      </w:r>
    </w:p>
    <w:p w14:paraId="574C47FF" w14:textId="77777777" w:rsidR="00EB0E4F" w:rsidRPr="004A2B40" w:rsidRDefault="26E822CB" w:rsidP="00EB0E4F">
      <w:pPr>
        <w:pStyle w:val="Luettelokappale"/>
        <w:numPr>
          <w:ilvl w:val="0"/>
          <w:numId w:val="3"/>
        </w:numPr>
      </w:pPr>
      <w:proofErr w:type="spellStart"/>
      <w:r>
        <w:t>Poliitiset</w:t>
      </w:r>
      <w:proofErr w:type="spellEnd"/>
      <w:r>
        <w:t xml:space="preserve"> päätökset </w:t>
      </w:r>
    </w:p>
    <w:p w14:paraId="000B6AEA" w14:textId="77777777" w:rsidR="00EB0E4F" w:rsidRPr="004A2B40" w:rsidRDefault="1BF665D8" w:rsidP="00EB0E4F">
      <w:pPr>
        <w:pStyle w:val="Luettelokappale"/>
        <w:numPr>
          <w:ilvl w:val="0"/>
          <w:numId w:val="3"/>
        </w:numPr>
      </w:pPr>
      <w:r>
        <w:t xml:space="preserve">Rakenteet ja mallit </w:t>
      </w:r>
    </w:p>
    <w:p w14:paraId="49CAD077" w14:textId="1E795858" w:rsidR="00EB0E4F" w:rsidRPr="004A2B40" w:rsidRDefault="1BF665D8" w:rsidP="00EB0E4F">
      <w:pPr>
        <w:pStyle w:val="Luettelokappale"/>
        <w:numPr>
          <w:ilvl w:val="0"/>
          <w:numId w:val="3"/>
        </w:numPr>
      </w:pPr>
      <w:r>
        <w:t>Käytänteet</w:t>
      </w:r>
    </w:p>
    <w:p w14:paraId="24C33F0F" w14:textId="77777777" w:rsidR="00EB0E4F" w:rsidRPr="004A2B40" w:rsidRDefault="00EB0E4F" w:rsidP="00EB0E4F"/>
    <w:p w14:paraId="0A8E80CE" w14:textId="77777777" w:rsidR="004A2B40" w:rsidRDefault="004A2B40">
      <w:r>
        <w:br w:type="page"/>
      </w:r>
    </w:p>
    <w:p w14:paraId="17F01CF4" w14:textId="77777777" w:rsidR="004A2B40" w:rsidRDefault="004A2B40" w:rsidP="00EB0E4F"/>
    <w:p w14:paraId="7193865E" w14:textId="77777777" w:rsidR="004A2B40" w:rsidRDefault="004A2B40" w:rsidP="00EB0E4F"/>
    <w:p w14:paraId="4396BA29" w14:textId="77777777" w:rsidR="004A2B40" w:rsidRDefault="004A2B40" w:rsidP="00EB0E4F"/>
    <w:p w14:paraId="127A6038" w14:textId="3E7CE740" w:rsidR="00EB0E4F" w:rsidRPr="004A2B40" w:rsidRDefault="1BF665D8" w:rsidP="00EB0E4F">
      <w:r>
        <w:t>1.1. Käsitteet, 1. lähijakso</w:t>
      </w:r>
    </w:p>
    <w:p w14:paraId="7BCA0D3F" w14:textId="3A81488E" w:rsidR="00EB0E4F" w:rsidRPr="004A2B40" w:rsidRDefault="1BF665D8" w:rsidP="00EB0E4F">
      <w:r>
        <w:t>Tarkastelkaa ja keskustelkaa, missä vaiheessa kunnassanne ollaan inkluusion ja yhdenvertaisuuden käsitteiden tiedostamisessa? Kirjatkaa konkreettisia esimerkkejä.</w:t>
      </w:r>
    </w:p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4A2B40" w:rsidRPr="004A2B40" w14:paraId="6E4F59A9" w14:textId="77777777" w:rsidTr="1BF6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16B1FFA" w14:textId="77777777" w:rsidR="004A2B40" w:rsidRPr="004A2B40" w:rsidRDefault="1BF665D8" w:rsidP="004A2B40">
            <w: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14:paraId="30907EC4" w14:textId="15D7932B" w:rsidR="004A2B40" w:rsidRPr="004A2B40" w:rsidRDefault="1BF665D8" w:rsidP="004A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Tiedostettu / keskusteltu- MITÄ?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325BF035" w14:textId="45299749" w:rsidR="004A2B40" w:rsidRPr="004A2B40" w:rsidRDefault="1BF665D8" w:rsidP="004A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Tehty suunnitelmia- MILLAISIA?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14:paraId="6DDDBAAC" w14:textId="59BC12FB" w:rsidR="004A2B40" w:rsidRPr="004A2B40" w:rsidRDefault="1BF665D8" w:rsidP="004A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Suunnitelmat otettu käyttöön - MITEN?</w:t>
            </w:r>
            <w:proofErr w:type="gramEnd"/>
          </w:p>
        </w:tc>
      </w:tr>
      <w:tr w:rsidR="004A2B40" w:rsidRPr="004A2B40" w14:paraId="56B258B6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125AC2" w14:textId="77777777" w:rsidR="004A2B40" w:rsidRPr="004A2B40" w:rsidRDefault="1BF665D8" w:rsidP="004A2B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1.1 Inkluusion ja yhdenvertaisuuden periaatteet ovat perustana kaikissa koulutuksen linjauksissa, suunnitelmissa ja käytänteissä</w:t>
            </w:r>
          </w:p>
        </w:tc>
        <w:tc>
          <w:tcPr>
            <w:tcW w:w="3260" w:type="dxa"/>
          </w:tcPr>
          <w:p w14:paraId="663079E6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6CC159F3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0A4A09C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1965AE88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302285E" w14:textId="582C7C46" w:rsidR="004A2B40" w:rsidRPr="004A2B40" w:rsidRDefault="1BF665D8" w:rsidP="004A2B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1.2 Opetussuunnitelma on suunniteltu vastaamaan kaikkien oppilaiden tarpeisiin</w:t>
            </w:r>
          </w:p>
        </w:tc>
        <w:tc>
          <w:tcPr>
            <w:tcW w:w="3260" w:type="dxa"/>
          </w:tcPr>
          <w:p w14:paraId="54D3675A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4D30D34B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526B7CA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6DAC6B91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E54B54" w14:textId="25AED78C" w:rsidR="004A2B40" w:rsidRPr="004A2B40" w:rsidRDefault="1BF665D8" w:rsidP="004A2B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1.3 Kaikki oppilaiden kanssa työskentelevät ymmärtävät ja edistävät inkluusiota ja yhdenvertaisuutta toiminnallaan</w:t>
            </w:r>
          </w:p>
        </w:tc>
        <w:tc>
          <w:tcPr>
            <w:tcW w:w="3260" w:type="dxa"/>
          </w:tcPr>
          <w:p w14:paraId="3387D100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7C69ADA9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7D38233A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23A08D44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AA7917D" w14:textId="60662166" w:rsidR="004A2B40" w:rsidRPr="004A2B40" w:rsidRDefault="1BF665D8" w:rsidP="004A2B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1.4 Oppilaiden läsnäoloa, osallisuutta ja edistymistä seurataan sopivilla arviointimenetelmillä</w:t>
            </w:r>
          </w:p>
        </w:tc>
        <w:tc>
          <w:tcPr>
            <w:tcW w:w="3260" w:type="dxa"/>
          </w:tcPr>
          <w:p w14:paraId="59852CF8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651B07A6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901582D" w14:textId="77777777" w:rsidR="004A2B40" w:rsidRPr="004A2B40" w:rsidRDefault="004A2B40" w:rsidP="004A2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0CA2EFB0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CBCC0A6" w14:textId="76814C6A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248BF767" w14:textId="318492E4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485C3483" w14:textId="036A504F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46B291BA" w14:textId="081389D4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40B8364A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8D1BCB" w14:textId="61F38FB6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73C8CAF1" w14:textId="030E7407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283BEDC7" w14:textId="588B0B00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73476E3" w14:textId="06DCED21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583827" w14:textId="77777777" w:rsidR="00EB0E4F" w:rsidRPr="004A2B40" w:rsidRDefault="00EB0E4F" w:rsidP="00EB0E4F"/>
    <w:p w14:paraId="0FE554A2" w14:textId="2A7BA42B" w:rsidR="00EB0E4F" w:rsidRPr="004A2B40" w:rsidRDefault="1BF665D8" w:rsidP="004A2B40">
      <w:r>
        <w:t xml:space="preserve">1.2 Poliittiset päätökset, 1.- 2. jakson välitehtävä </w:t>
      </w:r>
    </w:p>
    <w:p w14:paraId="6BEC867E" w14:textId="5F195C81" w:rsidR="00EB0E4F" w:rsidRPr="004A2B40" w:rsidRDefault="1BF665D8" w:rsidP="00EB0E4F">
      <w:r>
        <w:t xml:space="preserve">Tarkastelkaa ja keskustelkaa, missä määrin poliittiset päätökset aktiivisesti edistävät inkluusiota ja yhdenvertaisuutta. Kirjatkaa konkreettisia esimerkkejä. </w:t>
      </w:r>
    </w:p>
    <w:p w14:paraId="6BF08017" w14:textId="77777777" w:rsidR="00EB0E4F" w:rsidRPr="004A2B40" w:rsidRDefault="00EB0E4F" w:rsidP="00EB0E4F"/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4A2B40" w:rsidRPr="004A2B40" w14:paraId="1A84C793" w14:textId="77777777" w:rsidTr="1BF6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1E327F2" w14:textId="77777777" w:rsidR="004A2B40" w:rsidRPr="004A2B40" w:rsidRDefault="1BF665D8" w:rsidP="00A40E50">
            <w: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14:paraId="5280284F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Tiedostettu / keskusteltu- MITÄ?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19973DC9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Tehty suunnitelmia- MILLAISIA?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14:paraId="5A2A0EC0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Suunnitelmat otettu käyttöön - MITEN?</w:t>
            </w:r>
            <w:proofErr w:type="gramEnd"/>
          </w:p>
        </w:tc>
      </w:tr>
      <w:tr w:rsidR="004A2B40" w:rsidRPr="004A2B40" w14:paraId="715CF91A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2E9147C" w14:textId="07A7AADC" w:rsidR="004A2B40" w:rsidRPr="004A2B40" w:rsidRDefault="1BF665D8" w:rsidP="004A2B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 Kansallisesti tärkeät asiakirjat korostavat inkluusiota ja yhdenvertaisuutta</w:t>
            </w:r>
          </w:p>
        </w:tc>
        <w:tc>
          <w:tcPr>
            <w:tcW w:w="3260" w:type="dxa"/>
          </w:tcPr>
          <w:p w14:paraId="72C3E130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5FA2F049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08E9187C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01AC4987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6CD5328" w14:textId="3C6E45A2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2.2 Johtaminen kansallisella, alueellisella ja koulun tasolla edistää inkluusiota ja yhdenvertaisuutta</w:t>
            </w:r>
          </w:p>
        </w:tc>
        <w:tc>
          <w:tcPr>
            <w:tcW w:w="3260" w:type="dxa"/>
          </w:tcPr>
          <w:p w14:paraId="5DFBF0FC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2558CA04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A4AC674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6ACA2A6B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98D7D69" w14:textId="78692C14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2.3 Johtajat kaikilla tasoilla puhuvat johdonmukaisesti tavoitteista kehittää inkluusiota ja yhdenvertaisuutta</w:t>
            </w:r>
          </w:p>
        </w:tc>
        <w:tc>
          <w:tcPr>
            <w:tcW w:w="3260" w:type="dxa"/>
          </w:tcPr>
          <w:p w14:paraId="5410F5EB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29B721DF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719B3842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5DED81C7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CA412E" w14:textId="60253412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2.4 Johtajat kaikilla tasoilla pyrkivät poistamaan ei-</w:t>
            </w:r>
            <w:proofErr w:type="spellStart"/>
            <w:r>
              <w:rPr>
                <w:b w:val="0"/>
                <w:bCs w:val="0"/>
              </w:rPr>
              <w:t>inklusiivisia</w:t>
            </w:r>
            <w:proofErr w:type="spellEnd"/>
            <w:r>
              <w:rPr>
                <w:b w:val="0"/>
                <w:bCs w:val="0"/>
              </w:rPr>
              <w:t>, diskriminoivia ja sopimattomia käytänteitä</w:t>
            </w:r>
          </w:p>
        </w:tc>
        <w:tc>
          <w:tcPr>
            <w:tcW w:w="3260" w:type="dxa"/>
          </w:tcPr>
          <w:p w14:paraId="32337AB9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7BF7CC17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C5D9A18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55A6E72A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A8424BF" w14:textId="711AC642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25BB9872" w14:textId="4771519F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56AC52E2" w14:textId="11BAB0F4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03603E7D" w14:textId="27CCA3FE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1E10F359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F67BBE1" w14:textId="29C7AB8F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0AACF897" w14:textId="58187767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3BF36E9D" w14:textId="01F90FD7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E8006E7" w14:textId="7DAA19FF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F1AD26" w14:textId="77777777" w:rsidR="00EB0E4F" w:rsidRPr="004A2B40" w:rsidRDefault="00EB0E4F" w:rsidP="00EB0E4F">
      <w:pPr>
        <w:ind w:left="360"/>
      </w:pPr>
    </w:p>
    <w:p w14:paraId="7F8C336A" w14:textId="221BC316" w:rsidR="004A2B40" w:rsidRDefault="004A2B40">
      <w:r>
        <w:br w:type="page"/>
      </w:r>
    </w:p>
    <w:p w14:paraId="1E17F019" w14:textId="77777777" w:rsidR="00EB0E4F" w:rsidRDefault="00EB0E4F" w:rsidP="00EB0E4F">
      <w:pPr>
        <w:ind w:left="360"/>
      </w:pPr>
    </w:p>
    <w:p w14:paraId="17629F0A" w14:textId="77777777" w:rsidR="004A2B40" w:rsidRDefault="004A2B40" w:rsidP="00EB0E4F">
      <w:pPr>
        <w:ind w:left="360"/>
      </w:pPr>
    </w:p>
    <w:p w14:paraId="3D7BFFB3" w14:textId="77777777" w:rsidR="004A2B40" w:rsidRPr="004A2B40" w:rsidRDefault="004A2B40" w:rsidP="00EB0E4F">
      <w:pPr>
        <w:ind w:left="360"/>
      </w:pPr>
    </w:p>
    <w:p w14:paraId="409D5495" w14:textId="6EF466DC" w:rsidR="00EB0E4F" w:rsidRDefault="1BF665D8" w:rsidP="004A2B40">
      <w:pPr>
        <w:pStyle w:val="Luettelokappale"/>
        <w:numPr>
          <w:ilvl w:val="1"/>
          <w:numId w:val="1"/>
        </w:numPr>
      </w:pPr>
      <w:r>
        <w:t>Rakenteet ja mallit</w:t>
      </w:r>
    </w:p>
    <w:p w14:paraId="39AA8509" w14:textId="6241D3FE" w:rsidR="004A2B40" w:rsidRPr="004A2B40" w:rsidRDefault="1BF665D8" w:rsidP="004A2B40">
      <w:r>
        <w:t xml:space="preserve">Tarkastelkaa ja keskustelkaa, miten oppimisen tuen rakenteet ja mallit aktiivisesti edistävät inkluusiota ja yhdenvertaisuutta. Kirjatkaa konkreettisia esimerkkejä. </w:t>
      </w:r>
    </w:p>
    <w:p w14:paraId="590D514A" w14:textId="02EF89B5" w:rsidR="004A2B40" w:rsidRPr="004A2B40" w:rsidRDefault="004A2B40" w:rsidP="004A2B40"/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4A2B40" w:rsidRPr="004A2B40" w14:paraId="2297D646" w14:textId="77777777" w:rsidTr="1BF6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7B98A141" w14:textId="77777777" w:rsidR="004A2B40" w:rsidRPr="004A2B40" w:rsidRDefault="1BF665D8" w:rsidP="00A40E50">
            <w: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14:paraId="296F4562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Tiedostettu / keskusteltu- MITÄ?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2CC5835D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Tehty suunnitelmia- MILLAISIA?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14:paraId="304D5A8E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Suunnitelmat otettu käyttöön - MITEN?</w:t>
            </w:r>
            <w:proofErr w:type="gramEnd"/>
          </w:p>
        </w:tc>
      </w:tr>
      <w:tr w:rsidR="004A2B40" w:rsidRPr="004A2B40" w14:paraId="0372AB70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604095B" w14:textId="3BCA00E3" w:rsidR="004A2B40" w:rsidRPr="004A2B40" w:rsidRDefault="1BF665D8" w:rsidP="007E42A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3.1 Tuen tarpeessa olevien oppilaiden saama tuki on laadukasta</w:t>
            </w:r>
          </w:p>
        </w:tc>
        <w:tc>
          <w:tcPr>
            <w:tcW w:w="3260" w:type="dxa"/>
          </w:tcPr>
          <w:p w14:paraId="53E7BE4D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7C7C6C6E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4C58BDB5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3856F2AF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27A3A1" w14:textId="3016560D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3.2 Kaikki palvelujen tarjoajat ja oppilaan huoltajat toimivat yhdessä </w:t>
            </w:r>
            <w:proofErr w:type="spellStart"/>
            <w:r>
              <w:rPr>
                <w:b w:val="0"/>
                <w:bCs w:val="0"/>
              </w:rPr>
              <w:t>inklusiivisten</w:t>
            </w:r>
            <w:proofErr w:type="spellEnd"/>
            <w:r>
              <w:rPr>
                <w:b w:val="0"/>
                <w:bCs w:val="0"/>
              </w:rPr>
              <w:t xml:space="preserve"> palvelujen ja käytänteiden koordinoinnissa</w:t>
            </w:r>
          </w:p>
        </w:tc>
        <w:tc>
          <w:tcPr>
            <w:tcW w:w="3260" w:type="dxa"/>
          </w:tcPr>
          <w:p w14:paraId="48BD3D51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1EE6207F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7D797A54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37761DD6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AA8FB50" w14:textId="4A7B1B05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3.3 Resurssit on jaettu siten, että ne kohdistuvat tehokkaasti tuen tarpeessa oleville</w:t>
            </w:r>
          </w:p>
        </w:tc>
        <w:tc>
          <w:tcPr>
            <w:tcW w:w="3260" w:type="dxa"/>
          </w:tcPr>
          <w:p w14:paraId="3FBE20CD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7BFD324F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3B7FF8BC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310883C8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96376E7" w14:textId="575330A1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3.4 Erityiskouluilla ja muilla palveluntarjoajilla on selkeä rooli inkluusion ja yhdenvertaisuuden edistämisessä</w:t>
            </w:r>
          </w:p>
        </w:tc>
        <w:tc>
          <w:tcPr>
            <w:tcW w:w="3260" w:type="dxa"/>
          </w:tcPr>
          <w:p w14:paraId="07D565CC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20AEE97A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713FA0CB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043BB4BB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AA84C88" w14:textId="2925FC00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2A565C85" w14:textId="3CFE53DB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62C6FE3E" w14:textId="20D468E6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48EBBF30" w14:textId="1CBEC034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18609982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E1886F" w14:textId="7B09757E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5BCF67DC" w14:textId="5A647A9C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4D10D198" w14:textId="29B51E3F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1A631F3A" w14:textId="04873417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BBBED6" w14:textId="77777777" w:rsidR="00EB0E4F" w:rsidRPr="004A2B40" w:rsidRDefault="00EB0E4F" w:rsidP="00EB0E4F">
      <w:pPr>
        <w:ind w:left="360"/>
      </w:pPr>
    </w:p>
    <w:p w14:paraId="0DFF4A15" w14:textId="77777777" w:rsidR="00EB0E4F" w:rsidRPr="004A2B40" w:rsidRDefault="1BF665D8" w:rsidP="004A2B40">
      <w:r>
        <w:t>1.4. Käytänteet</w:t>
      </w:r>
    </w:p>
    <w:p w14:paraId="3FD78F70" w14:textId="23696A60" w:rsidR="004A2B40" w:rsidRDefault="1BF665D8" w:rsidP="004A2B40">
      <w:r>
        <w:t xml:space="preserve">Tarkastelkaa ja keskustelkaa, miten oppimisen tuen käytänteet aktiivisesti edistävät inkluusiota ja yhdenvertaisuutta. Kirjatkaa konkreettisia esimerkkejä. </w:t>
      </w:r>
    </w:p>
    <w:p w14:paraId="1DD917F6" w14:textId="77777777" w:rsidR="004A2B40" w:rsidRPr="004A2B40" w:rsidRDefault="004A2B40" w:rsidP="004A2B40"/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4A2B40" w:rsidRPr="004A2B40" w14:paraId="6993D7F3" w14:textId="77777777" w:rsidTr="26E82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5A347F53" w14:textId="77777777" w:rsidR="004A2B40" w:rsidRPr="004A2B40" w:rsidRDefault="1BF665D8" w:rsidP="00A40E50">
            <w: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14:paraId="2B057D07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Tiedostettu / keskusteltu- MITÄ?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0C9A4246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>
              <w:t>Tehty suunnitelmia- MILLAISIA?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14:paraId="14ED2AE9" w14:textId="77777777" w:rsidR="004A2B40" w:rsidRPr="004A2B40" w:rsidRDefault="1BF665D8" w:rsidP="00A40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Suunnitelmat otettu käyttöön - MITEN?</w:t>
            </w:r>
            <w:proofErr w:type="gramEnd"/>
          </w:p>
        </w:tc>
      </w:tr>
      <w:tr w:rsidR="004A2B40" w:rsidRPr="004A2B40" w14:paraId="1460B8E8" w14:textId="77777777" w:rsidTr="26E8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7D08507" w14:textId="702D4F52" w:rsidR="004A2B40" w:rsidRPr="004A2B40" w:rsidRDefault="1BF665D8" w:rsidP="00EF50A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4.1 Kouluilla on olemassa toimintamalleja joilla rohkaistaan kaikkien oppilaiden koulunkäyntiä, osallisuutta ja suorituksia.</w:t>
            </w:r>
          </w:p>
        </w:tc>
        <w:tc>
          <w:tcPr>
            <w:tcW w:w="3260" w:type="dxa"/>
          </w:tcPr>
          <w:p w14:paraId="458C5222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3337AE1B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7A1F0DC8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19339641" w14:textId="77777777" w:rsidTr="26E8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DA24A83" w14:textId="5C5AE65A" w:rsidR="004A2B40" w:rsidRPr="004A2B40" w:rsidRDefault="26E822CB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4.2 Koulut tarjoavat tukea oppilaille, jotka ovat alisuorittajia, </w:t>
            </w:r>
            <w:proofErr w:type="spellStart"/>
            <w:r>
              <w:rPr>
                <w:b w:val="0"/>
                <w:bCs w:val="0"/>
              </w:rPr>
              <w:t>syrjäytymisvaarasssa</w:t>
            </w:r>
            <w:proofErr w:type="spellEnd"/>
            <w:r>
              <w:rPr>
                <w:b w:val="0"/>
                <w:bCs w:val="0"/>
              </w:rPr>
              <w:t xml:space="preserve"> tai jääneet pois koulusta</w:t>
            </w:r>
          </w:p>
        </w:tc>
        <w:tc>
          <w:tcPr>
            <w:tcW w:w="3260" w:type="dxa"/>
          </w:tcPr>
          <w:p w14:paraId="36116034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53A471D9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6B06C32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56BCF703" w14:textId="77777777" w:rsidTr="26E8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B17F827" w14:textId="1C910879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4.3 Opetushenkilöstö on saanut koulutusta ja valmistautunut oppilaiden moninaisuuden kohtaamiseen </w:t>
            </w:r>
          </w:p>
        </w:tc>
        <w:tc>
          <w:tcPr>
            <w:tcW w:w="3260" w:type="dxa"/>
          </w:tcPr>
          <w:p w14:paraId="1197E762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0B944DC8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378A774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B40" w:rsidRPr="004A2B40" w14:paraId="22F40D5C" w14:textId="77777777" w:rsidTr="26E8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A5D212E" w14:textId="0FA4F545" w:rsidR="004A2B40" w:rsidRPr="004A2B40" w:rsidRDefault="1BF665D8" w:rsidP="00A40E5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4.4 Opetushenkilöstöllä on mahdollisuus jatkuvaan ammatilliseen kouluttautumiseen inkluusion ja yhdenvertaisuuden käytänteistä</w:t>
            </w:r>
          </w:p>
        </w:tc>
        <w:tc>
          <w:tcPr>
            <w:tcW w:w="3260" w:type="dxa"/>
          </w:tcPr>
          <w:p w14:paraId="51CEBB8D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02FDE1E6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0CFE794" w14:textId="77777777" w:rsidR="004A2B40" w:rsidRPr="004A2B40" w:rsidRDefault="004A2B40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198773A6" w14:textId="77777777" w:rsidTr="26E8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549FD6D" w14:textId="111C70D7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63341FD3" w14:textId="3F7C26EF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166894F3" w14:textId="7470ED9E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2599798" w14:textId="62D11D14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BF665D8" w14:paraId="3913C950" w14:textId="77777777" w:rsidTr="26E82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4AC4AB2" w14:textId="52A58080" w:rsidR="1BF665D8" w:rsidRDefault="1BF665D8" w:rsidP="1BF665D8">
            <w:pPr>
              <w:rPr>
                <w:b w:val="0"/>
                <w:bCs w:val="0"/>
              </w:rPr>
            </w:pPr>
          </w:p>
        </w:tc>
        <w:tc>
          <w:tcPr>
            <w:tcW w:w="3260" w:type="dxa"/>
          </w:tcPr>
          <w:p w14:paraId="2B2F103F" w14:textId="733DE820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3D88ACBD" w14:textId="214F312A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5D2DC249" w14:textId="39C34078" w:rsidR="1BF665D8" w:rsidRDefault="1BF665D8" w:rsidP="1BF66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B46932" w14:textId="77777777" w:rsidR="004A2B40" w:rsidRPr="004A2B40" w:rsidRDefault="004A2B40" w:rsidP="00EB0E4F">
      <w:pPr>
        <w:ind w:left="360"/>
      </w:pPr>
    </w:p>
    <w:p w14:paraId="40ECCC12" w14:textId="77777777" w:rsidR="00CB4FCD" w:rsidRDefault="00CB4FCD" w:rsidP="00EB0E4F">
      <w:pPr>
        <w:rPr>
          <w:b/>
          <w:bCs/>
        </w:rPr>
      </w:pPr>
    </w:p>
    <w:p w14:paraId="1376CEF4" w14:textId="77777777" w:rsidR="00CB4FCD" w:rsidRDefault="00CB4FCD" w:rsidP="00EB0E4F">
      <w:pPr>
        <w:rPr>
          <w:b/>
          <w:bCs/>
        </w:rPr>
      </w:pPr>
    </w:p>
    <w:p w14:paraId="2C8ADBFE" w14:textId="77777777" w:rsidR="00CB4FCD" w:rsidRDefault="00CB4FCD" w:rsidP="00EB0E4F">
      <w:pPr>
        <w:rPr>
          <w:b/>
          <w:bCs/>
        </w:rPr>
      </w:pPr>
    </w:p>
    <w:p w14:paraId="3588AE35" w14:textId="6BA5DD06" w:rsidR="00EB0E4F" w:rsidRPr="004A2B40" w:rsidRDefault="1BF665D8" w:rsidP="1BF665D8">
      <w:pPr>
        <w:rPr>
          <w:b/>
          <w:bCs/>
        </w:rPr>
      </w:pPr>
      <w:r w:rsidRPr="1BF665D8">
        <w:rPr>
          <w:b/>
          <w:bCs/>
        </w:rPr>
        <w:t>2. Oman kunnan toimintasuunnitelman rakentaminen</w:t>
      </w:r>
    </w:p>
    <w:p w14:paraId="578FF3C1" w14:textId="03034385" w:rsidR="00EB0E4F" w:rsidRDefault="26E822CB" w:rsidP="00EB0E4F">
      <w:pPr>
        <w:rPr>
          <w:bCs/>
        </w:rPr>
      </w:pPr>
      <w:r>
        <w:t xml:space="preserve">Osiossa kaksi pohditaan ja laaditaan konkreettisia toimenpiteitä oppimisen tuen käytänteiden kehittämiseksi kohti </w:t>
      </w:r>
      <w:proofErr w:type="spellStart"/>
      <w:r>
        <w:t>inklusiivista</w:t>
      </w:r>
      <w:proofErr w:type="spellEnd"/>
      <w:r>
        <w:t xml:space="preserve"> ja kaikille yhteistä koulua. </w:t>
      </w:r>
    </w:p>
    <w:p w14:paraId="429D5B7E" w14:textId="372F48AB" w:rsidR="001F0D6E" w:rsidRDefault="001F0D6E" w:rsidP="00EB0E4F"/>
    <w:p w14:paraId="1862D60C" w14:textId="4CC7CC30" w:rsidR="001F0D6E" w:rsidRDefault="26E822CB" w:rsidP="00EB0E4F">
      <w:pPr>
        <w:rPr>
          <w:bCs/>
        </w:rPr>
      </w:pPr>
      <w:r>
        <w:t xml:space="preserve">2.1. Tarkastelkaa laatimanne ennakkotehtävän tietoja. </w:t>
      </w:r>
    </w:p>
    <w:p w14:paraId="48871E69" w14:textId="22BA5A76" w:rsidR="00EB0E4F" w:rsidRPr="001F0D6E" w:rsidRDefault="1BF665D8" w:rsidP="1BF665D8">
      <w:pPr>
        <w:pStyle w:val="Luettelokappale"/>
        <w:numPr>
          <w:ilvl w:val="0"/>
          <w:numId w:val="4"/>
        </w:numPr>
      </w:pPr>
      <w:r>
        <w:t>Millaisia ajatuksia ne herättävät?</w:t>
      </w:r>
    </w:p>
    <w:p w14:paraId="48903CFA" w14:textId="5B8CA418" w:rsidR="00EB0E4F" w:rsidRPr="001F0D6E" w:rsidRDefault="26E822CB" w:rsidP="1BF665D8">
      <w:pPr>
        <w:pStyle w:val="Luettelokappale"/>
        <w:numPr>
          <w:ilvl w:val="0"/>
          <w:numId w:val="4"/>
        </w:numPr>
      </w:pPr>
      <w:r>
        <w:t xml:space="preserve">Mihin asioihin kunnassanne on </w:t>
      </w:r>
      <w:proofErr w:type="spellStart"/>
      <w:r>
        <w:t>resurssoitu</w:t>
      </w:r>
      <w:proofErr w:type="spellEnd"/>
      <w:r>
        <w:t>?</w:t>
      </w:r>
    </w:p>
    <w:p w14:paraId="60801B9C" w14:textId="0818114D" w:rsidR="00EB0E4F" w:rsidRPr="001F0D6E" w:rsidRDefault="1BF665D8" w:rsidP="1BF665D8">
      <w:pPr>
        <w:pStyle w:val="Luettelokappale"/>
        <w:numPr>
          <w:ilvl w:val="0"/>
          <w:numId w:val="4"/>
        </w:numPr>
      </w:pPr>
      <w:r>
        <w:t>Onko resurssi jakautunut tasaisesti koko kuntaan?</w:t>
      </w:r>
    </w:p>
    <w:p w14:paraId="2DB029E2" w14:textId="77777777" w:rsidR="00EB0E4F" w:rsidRPr="001F0D6E" w:rsidRDefault="1BF665D8" w:rsidP="1BF665D8">
      <w:pPr>
        <w:pStyle w:val="Luettelokappale"/>
        <w:numPr>
          <w:ilvl w:val="0"/>
          <w:numId w:val="4"/>
        </w:numPr>
      </w:pPr>
      <w:r>
        <w:t xml:space="preserve">Mitkä periaatteet ohjaavat </w:t>
      </w:r>
      <w:proofErr w:type="spellStart"/>
      <w:r>
        <w:t>resurssointia</w:t>
      </w:r>
      <w:proofErr w:type="spellEnd"/>
      <w:r>
        <w:t xml:space="preserve"> ja sen jakautumista?</w:t>
      </w:r>
    </w:p>
    <w:p w14:paraId="5A438064" w14:textId="5A205051" w:rsidR="00EB0E4F" w:rsidRPr="001F0D6E" w:rsidRDefault="1BF665D8" w:rsidP="1BF665D8">
      <w:pPr>
        <w:pStyle w:val="Luettelokappale"/>
        <w:numPr>
          <w:ilvl w:val="0"/>
          <w:numId w:val="4"/>
        </w:numPr>
      </w:pPr>
      <w:r>
        <w:t>Tukeeko tämän hetkinen resurssin jakautuminen kaikille yhteisen koulun kehittymistä?</w:t>
      </w:r>
    </w:p>
    <w:p w14:paraId="6AA16C7E" w14:textId="77777777" w:rsidR="00EB0E4F" w:rsidRPr="001F0D6E" w:rsidRDefault="1BF665D8" w:rsidP="1BF665D8">
      <w:pPr>
        <w:pStyle w:val="Luettelokappale"/>
        <w:numPr>
          <w:ilvl w:val="0"/>
          <w:numId w:val="4"/>
        </w:numPr>
      </w:pPr>
      <w:r>
        <w:t>Mihin tulisi jatkossa kiinnittää huomiota resurssia suunniteltaessa ja jaettaessa?</w:t>
      </w:r>
    </w:p>
    <w:p w14:paraId="4DCC1AC1" w14:textId="258F690A" w:rsidR="00EB0E4F" w:rsidRPr="001F0D6E" w:rsidRDefault="26E822CB" w:rsidP="1BF665D8">
      <w:pPr>
        <w:pStyle w:val="Luettelokappale"/>
        <w:numPr>
          <w:ilvl w:val="0"/>
          <w:numId w:val="4"/>
        </w:numPr>
      </w:pPr>
      <w:r>
        <w:lastRenderedPageBreak/>
        <w:t>Miltä koulunne/kuntanne tilanne näyttää inkluusion portaiden näkökulmasta? (</w:t>
      </w:r>
      <w:proofErr w:type="spellStart"/>
      <w:r>
        <w:t>ks</w:t>
      </w:r>
      <w:proofErr w:type="spellEnd"/>
      <w:r>
        <w:t xml:space="preserve"> dia </w:t>
      </w:r>
      <w:proofErr w:type="spellStart"/>
      <w:r>
        <w:t>segregaatio</w:t>
      </w:r>
      <w:proofErr w:type="spellEnd"/>
      <w:r>
        <w:t>, integraatio, inkluusio)</w:t>
      </w:r>
    </w:p>
    <w:p w14:paraId="2A2B370E" w14:textId="77777777" w:rsidR="00EB0E4F" w:rsidRPr="004A2B40" w:rsidRDefault="00EB0E4F" w:rsidP="00EB0E4F">
      <w:pPr>
        <w:rPr>
          <w:b/>
          <w:bCs/>
        </w:rPr>
      </w:pPr>
    </w:p>
    <w:p w14:paraId="56EBDEDD" w14:textId="3E908EBD" w:rsidR="00EB0E4F" w:rsidRPr="001F0D6E" w:rsidRDefault="26E822CB" w:rsidP="00EB0E4F">
      <w:pPr>
        <w:rPr>
          <w:bCs/>
        </w:rPr>
      </w:pPr>
      <w:r>
        <w:t xml:space="preserve">Mitä tavoittelemme seuraavan puolentoista vuoden aikana oppimisen tuen käytänteiden kehittämisessä? Kirjatkaa tavoite vapaamuotoisesti ja </w:t>
      </w:r>
      <w:proofErr w:type="spellStart"/>
      <w:r>
        <w:t>ja</w:t>
      </w:r>
      <w:proofErr w:type="spellEnd"/>
      <w:r>
        <w:t xml:space="preserve"> laatikaa toimenpiteitä aikatauluineen sen </w:t>
      </w:r>
      <w:proofErr w:type="spellStart"/>
      <w:r>
        <w:t>toteututtämiseksi</w:t>
      </w:r>
      <w:proofErr w:type="spellEnd"/>
      <w:r>
        <w:t xml:space="preserve">.  </w:t>
      </w:r>
    </w:p>
    <w:p w14:paraId="72FEB1B2" w14:textId="4939AACB" w:rsidR="26E822CB" w:rsidRDefault="26E822CB" w:rsidP="26E822CB"/>
    <w:p w14:paraId="05FF6465" w14:textId="73FC4281" w:rsidR="26E822CB" w:rsidRDefault="26E822CB" w:rsidP="26E822CB"/>
    <w:tbl>
      <w:tblPr>
        <w:tblStyle w:val="Vaalearuudukkotaulukko1-korostus1"/>
        <w:tblW w:w="0" w:type="auto"/>
        <w:tblLook w:val="04A0" w:firstRow="1" w:lastRow="0" w:firstColumn="1" w:lastColumn="0" w:noHBand="0" w:noVBand="1"/>
      </w:tblPr>
      <w:tblGrid>
        <w:gridCol w:w="5524"/>
        <w:gridCol w:w="2976"/>
        <w:gridCol w:w="3425"/>
        <w:gridCol w:w="1995"/>
      </w:tblGrid>
      <w:tr w:rsidR="00EB0E4F" w:rsidRPr="004A2B40" w14:paraId="2F09B516" w14:textId="77777777" w:rsidTr="1BF6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34430EF" w14:textId="77777777" w:rsidR="00EB0E4F" w:rsidRPr="001F0D6E" w:rsidRDefault="1BF665D8" w:rsidP="001F0D6E">
            <w:pPr>
              <w:spacing w:after="160" w:line="259" w:lineRule="auto"/>
              <w:rPr>
                <w:b w:val="0"/>
                <w:bCs w:val="0"/>
              </w:rPr>
            </w:pPr>
            <w:r>
              <w:t>Toimenpide</w:t>
            </w:r>
          </w:p>
        </w:tc>
        <w:tc>
          <w:tcPr>
            <w:tcW w:w="2976" w:type="dxa"/>
          </w:tcPr>
          <w:p w14:paraId="7A161078" w14:textId="77777777" w:rsidR="00EB0E4F" w:rsidRPr="001F0D6E" w:rsidRDefault="1BF665D8" w:rsidP="001F0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Vastuuhenkilö</w:t>
            </w:r>
          </w:p>
        </w:tc>
        <w:tc>
          <w:tcPr>
            <w:tcW w:w="3425" w:type="dxa"/>
          </w:tcPr>
          <w:p w14:paraId="3B82CF05" w14:textId="77777777" w:rsidR="00EB0E4F" w:rsidRPr="004A2B40" w:rsidRDefault="1BF665D8" w:rsidP="001F0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Tarvittavat resurssit</w:t>
            </w:r>
          </w:p>
        </w:tc>
        <w:tc>
          <w:tcPr>
            <w:tcW w:w="1995" w:type="dxa"/>
          </w:tcPr>
          <w:p w14:paraId="244CBD5F" w14:textId="77777777" w:rsidR="00EB0E4F" w:rsidRPr="001F0D6E" w:rsidRDefault="1BF665D8" w:rsidP="001F0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Aikataulu</w:t>
            </w:r>
          </w:p>
        </w:tc>
      </w:tr>
      <w:tr w:rsidR="00EB0E4F" w:rsidRPr="004A2B40" w14:paraId="3C5D4504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274E316" w14:textId="77777777" w:rsidR="00EB0E4F" w:rsidRPr="004A2B40" w:rsidRDefault="00EB0E4F" w:rsidP="00A40E50"/>
        </w:tc>
        <w:tc>
          <w:tcPr>
            <w:tcW w:w="2976" w:type="dxa"/>
          </w:tcPr>
          <w:p w14:paraId="79389184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</w:tcPr>
          <w:p w14:paraId="0A335C95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F737BB2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E4F" w:rsidRPr="004A2B40" w14:paraId="699101CD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2D6CEA" w14:textId="77777777" w:rsidR="00EB0E4F" w:rsidRPr="004A2B40" w:rsidRDefault="00EB0E4F" w:rsidP="00A40E50"/>
        </w:tc>
        <w:tc>
          <w:tcPr>
            <w:tcW w:w="2976" w:type="dxa"/>
          </w:tcPr>
          <w:p w14:paraId="26B82B45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</w:tcPr>
          <w:p w14:paraId="0260BCE1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543AA9CD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E4F" w:rsidRPr="004A2B40" w14:paraId="015E8741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AFF0EA1" w14:textId="77777777" w:rsidR="00EB0E4F" w:rsidRPr="004A2B40" w:rsidRDefault="00EB0E4F" w:rsidP="00A40E50"/>
        </w:tc>
        <w:tc>
          <w:tcPr>
            <w:tcW w:w="2976" w:type="dxa"/>
          </w:tcPr>
          <w:p w14:paraId="25E12BAE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</w:tcPr>
          <w:p w14:paraId="4A5568FC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9A95CEB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E4F" w:rsidRPr="004A2B40" w14:paraId="5B3B9BBD" w14:textId="77777777" w:rsidTr="1BF6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27780F6" w14:textId="77777777" w:rsidR="00EB0E4F" w:rsidRPr="004A2B40" w:rsidRDefault="00EB0E4F" w:rsidP="00A40E50"/>
        </w:tc>
        <w:tc>
          <w:tcPr>
            <w:tcW w:w="2976" w:type="dxa"/>
          </w:tcPr>
          <w:p w14:paraId="5D9B279F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</w:tcPr>
          <w:p w14:paraId="244BE454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0E833958" w14:textId="77777777" w:rsidR="00EB0E4F" w:rsidRPr="004A2B40" w:rsidRDefault="00EB0E4F" w:rsidP="00A40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D29966" w14:textId="77777777" w:rsidR="00EB0E4F" w:rsidRPr="004A2B40" w:rsidRDefault="00EB0E4F" w:rsidP="00EB0E4F">
      <w:pPr>
        <w:rPr>
          <w:b/>
          <w:bCs/>
        </w:rPr>
      </w:pPr>
    </w:p>
    <w:p w14:paraId="158DE572" w14:textId="6D026BA9" w:rsidR="001F0D6E" w:rsidRDefault="1BF665D8" w:rsidP="1BF665D8">
      <w:pPr>
        <w:rPr>
          <w:b/>
          <w:bCs/>
        </w:rPr>
      </w:pPr>
      <w:r w:rsidRPr="1BF665D8">
        <w:rPr>
          <w:rFonts w:eastAsia="Calibri" w:cs="Calibri"/>
          <w:b/>
          <w:bCs/>
          <w:color w:val="FFFFFF" w:themeColor="background1"/>
          <w:sz w:val="36"/>
          <w:szCs w:val="36"/>
        </w:rPr>
        <w:t>Toimenpide</w:t>
      </w:r>
    </w:p>
    <w:p w14:paraId="3C69A559" w14:textId="77777777" w:rsidR="001F0D6E" w:rsidRDefault="001F0D6E" w:rsidP="00EB0E4F">
      <w:pPr>
        <w:rPr>
          <w:b/>
          <w:bCs/>
        </w:rPr>
      </w:pPr>
    </w:p>
    <w:p w14:paraId="2C96809A" w14:textId="77777777" w:rsidR="001F0D6E" w:rsidRDefault="001F0D6E" w:rsidP="00EB0E4F">
      <w:pPr>
        <w:rPr>
          <w:b/>
          <w:bCs/>
        </w:rPr>
      </w:pPr>
    </w:p>
    <w:p w14:paraId="14BF533A" w14:textId="77777777" w:rsidR="00EB0E4F" w:rsidRPr="004A2B40" w:rsidRDefault="00EB0E4F" w:rsidP="00EB0E4F">
      <w:pPr>
        <w:rPr>
          <w:b/>
          <w:bCs/>
        </w:rPr>
      </w:pPr>
    </w:p>
    <w:p w14:paraId="0AE89943" w14:textId="77777777" w:rsidR="00EB0E4F" w:rsidRPr="004A2B40" w:rsidRDefault="00EB0E4F" w:rsidP="00EB0E4F">
      <w:pPr>
        <w:rPr>
          <w:b/>
          <w:bCs/>
        </w:rPr>
      </w:pPr>
    </w:p>
    <w:p w14:paraId="184C53DE" w14:textId="659A010D" w:rsidR="00EB0E4F" w:rsidRPr="004A2B40" w:rsidRDefault="00EB0E4F" w:rsidP="00EB0E4F"/>
    <w:sectPr w:rsidR="00EB0E4F" w:rsidRPr="004A2B40" w:rsidSect="004A2B40">
      <w:headerReference w:type="default" r:id="rId9"/>
      <w:foot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574F3" w14:textId="77777777" w:rsidR="00A04E4D" w:rsidRDefault="00A04E4D" w:rsidP="00401A89">
      <w:pPr>
        <w:spacing w:after="0" w:line="240" w:lineRule="auto"/>
      </w:pPr>
      <w:r>
        <w:separator/>
      </w:r>
    </w:p>
  </w:endnote>
  <w:endnote w:type="continuationSeparator" w:id="0">
    <w:p w14:paraId="304B1892" w14:textId="77777777" w:rsidR="00A04E4D" w:rsidRDefault="00A04E4D" w:rsidP="004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694C6" w14:textId="77777777" w:rsidR="008A52AB" w:rsidRDefault="008A52AB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044694C9" wp14:editId="0D8A2431">
          <wp:simplePos x="0" y="0"/>
          <wp:positionH relativeFrom="margin">
            <wp:posOffset>1430810</wp:posOffset>
          </wp:positionH>
          <wp:positionV relativeFrom="paragraph">
            <wp:posOffset>-379310</wp:posOffset>
          </wp:positionV>
          <wp:extent cx="5282252" cy="974459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anneri_Tukea_tuen_järjestäj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038" cy="994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04517" w14:textId="77777777" w:rsidR="00A04E4D" w:rsidRDefault="00A04E4D" w:rsidP="00401A89">
      <w:pPr>
        <w:spacing w:after="0" w:line="240" w:lineRule="auto"/>
      </w:pPr>
      <w:r>
        <w:separator/>
      </w:r>
    </w:p>
  </w:footnote>
  <w:footnote w:type="continuationSeparator" w:id="0">
    <w:p w14:paraId="3E93DB92" w14:textId="77777777" w:rsidR="00A04E4D" w:rsidRDefault="00A04E4D" w:rsidP="0040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694C4" w14:textId="77777777" w:rsidR="00401A89" w:rsidRDefault="00401A89" w:rsidP="00401A8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44694C7" wp14:editId="044694C8">
          <wp:simplePos x="0" y="0"/>
          <wp:positionH relativeFrom="column">
            <wp:posOffset>-434340</wp:posOffset>
          </wp:positionH>
          <wp:positionV relativeFrom="paragraph">
            <wp:posOffset>-247027</wp:posOffset>
          </wp:positionV>
          <wp:extent cx="2315377" cy="1301127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kea_tuen_jarjestajille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8" t="16800" b="13581"/>
                  <a:stretch/>
                </pic:blipFill>
                <pic:spPr bwMode="auto">
                  <a:xfrm>
                    <a:off x="0" y="0"/>
                    <a:ext cx="2339215" cy="1314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44694C5" w14:textId="77777777" w:rsidR="00401A89" w:rsidRDefault="00401A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91944"/>
    <w:multiLevelType w:val="hybridMultilevel"/>
    <w:tmpl w:val="E2461B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E0722"/>
    <w:multiLevelType w:val="multilevel"/>
    <w:tmpl w:val="6234E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142621"/>
    <w:multiLevelType w:val="hybridMultilevel"/>
    <w:tmpl w:val="EB2235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B6794"/>
    <w:multiLevelType w:val="hybridMultilevel"/>
    <w:tmpl w:val="67F8F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9"/>
    <w:rsid w:val="00195DFF"/>
    <w:rsid w:val="001F0D6E"/>
    <w:rsid w:val="00235628"/>
    <w:rsid w:val="003C0137"/>
    <w:rsid w:val="00401A89"/>
    <w:rsid w:val="004A2B40"/>
    <w:rsid w:val="005326BA"/>
    <w:rsid w:val="007E42A9"/>
    <w:rsid w:val="008A52AB"/>
    <w:rsid w:val="009213EB"/>
    <w:rsid w:val="009945E8"/>
    <w:rsid w:val="00A04E4D"/>
    <w:rsid w:val="00BA4BF2"/>
    <w:rsid w:val="00CB4FCD"/>
    <w:rsid w:val="00EB0E4F"/>
    <w:rsid w:val="00EF50A1"/>
    <w:rsid w:val="00F16777"/>
    <w:rsid w:val="00F848F7"/>
    <w:rsid w:val="1BF665D8"/>
    <w:rsid w:val="26E8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94B8"/>
  <w15:chartTrackingRefBased/>
  <w15:docId w15:val="{48A8A070-42BB-4FC9-918B-6043F88B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1A89"/>
  </w:style>
  <w:style w:type="paragraph" w:styleId="Alatunniste">
    <w:name w:val="footer"/>
    <w:basedOn w:val="Normaali"/>
    <w:link w:val="Ala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1A89"/>
  </w:style>
  <w:style w:type="paragraph" w:styleId="Seliteteksti">
    <w:name w:val="Balloon Text"/>
    <w:basedOn w:val="Normaali"/>
    <w:link w:val="SelitetekstiChar"/>
    <w:uiPriority w:val="99"/>
    <w:semiHidden/>
    <w:unhideWhenUsed/>
    <w:rsid w:val="0040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1A89"/>
    <w:rPr>
      <w:rFonts w:ascii="Segoe UI" w:hAnsi="Segoe UI" w:cs="Segoe UI"/>
      <w:sz w:val="18"/>
      <w:szCs w:val="18"/>
    </w:rPr>
  </w:style>
  <w:style w:type="paragraph" w:customStyle="1" w:styleId="Peruskappale">
    <w:name w:val="[Peruskappale]"/>
    <w:basedOn w:val="Normaali"/>
    <w:uiPriority w:val="99"/>
    <w:rsid w:val="00401A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Vaalearuudukkotaulukko1-korostus1">
    <w:name w:val="Grid Table 1 Light Accent 1"/>
    <w:basedOn w:val="Normaalitaulukko"/>
    <w:uiPriority w:val="46"/>
    <w:rsid w:val="00EB0E4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uettelokappale">
    <w:name w:val="List Paragraph"/>
    <w:basedOn w:val="Normaali"/>
    <w:uiPriority w:val="34"/>
    <w:qFormat/>
    <w:rsid w:val="00EB0E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B0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esdoc.unesco.org/images/0024/002482/248254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92C9-A36D-424D-8F17-26AD7093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592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Jolkkonen Jenni</dc:creator>
  <cp:keywords/>
  <dc:description/>
  <cp:lastModifiedBy>Pulkkinen Mervi</cp:lastModifiedBy>
  <cp:revision>2</cp:revision>
  <cp:lastPrinted>2017-09-28T10:15:00Z</cp:lastPrinted>
  <dcterms:created xsi:type="dcterms:W3CDTF">2017-10-27T09:35:00Z</dcterms:created>
  <dcterms:modified xsi:type="dcterms:W3CDTF">2017-10-27T09:35:00Z</dcterms:modified>
</cp:coreProperties>
</file>