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866" w:rsidRDefault="00417866" w:rsidP="00CA341A">
      <w:pPr>
        <w:pStyle w:val="Default"/>
        <w:rPr>
          <w:rFonts w:asciiTheme="minorHAnsi" w:hAnsiTheme="minorHAnsi"/>
          <w:color w:val="auto"/>
        </w:rPr>
      </w:pPr>
      <w:bookmarkStart w:id="0" w:name="_GoBack"/>
      <w:bookmarkEnd w:id="0"/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</w:r>
      <w:r>
        <w:rPr>
          <w:noProof/>
        </w:rPr>
        <w:drawing>
          <wp:inline distT="0" distB="0" distL="0" distR="0" wp14:anchorId="6808B0B2" wp14:editId="306F9C58">
            <wp:extent cx="2680759" cy="885825"/>
            <wp:effectExtent l="0" t="0" r="5715" b="0"/>
            <wp:docPr id="30" name="Kuva 29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000-00001E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Kuva 29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000-00001E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0759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</w:r>
    </w:p>
    <w:p w:rsidR="00947300" w:rsidRPr="00C00835" w:rsidRDefault="00A53B21" w:rsidP="00C00835">
      <w:pPr>
        <w:pStyle w:val="Default"/>
        <w:ind w:left="3912" w:firstLine="1304"/>
        <w:rPr>
          <w:rFonts w:asciiTheme="minorHAnsi" w:hAnsiTheme="minorHAnsi"/>
          <w:color w:val="auto"/>
          <w:lang w:val="de-DE"/>
        </w:rPr>
      </w:pPr>
      <w:r w:rsidRPr="00C00835">
        <w:rPr>
          <w:rFonts w:asciiTheme="minorHAnsi" w:hAnsiTheme="minorHAnsi"/>
          <w:color w:val="auto"/>
          <w:lang w:val="de-DE"/>
        </w:rPr>
        <w:t>Anu Gretschel 23.2.2017</w:t>
      </w:r>
    </w:p>
    <w:p w:rsidR="00C00835" w:rsidRPr="00C00835" w:rsidRDefault="00C00835" w:rsidP="00C00835">
      <w:pPr>
        <w:pStyle w:val="Default"/>
        <w:ind w:left="3912" w:firstLine="1304"/>
        <w:rPr>
          <w:rFonts w:asciiTheme="minorHAnsi" w:hAnsiTheme="minorHAnsi"/>
          <w:color w:val="auto"/>
        </w:rPr>
      </w:pPr>
      <w:r w:rsidRPr="00C00835">
        <w:rPr>
          <w:rFonts w:asciiTheme="minorHAnsi" w:hAnsiTheme="minorHAnsi"/>
          <w:color w:val="auto"/>
        </w:rPr>
        <w:t>sposti: anu.gretschel@nuorisotutkimus.fi</w:t>
      </w:r>
    </w:p>
    <w:p w:rsidR="0090501F" w:rsidRPr="00947300" w:rsidRDefault="00C00835" w:rsidP="00C00835">
      <w:pPr>
        <w:pStyle w:val="Otsikko2"/>
        <w:rPr>
          <w:sz w:val="24"/>
          <w:szCs w:val="24"/>
        </w:rPr>
      </w:pPr>
      <w:bookmarkStart w:id="1" w:name="_Toc473747487"/>
      <w:r>
        <w:t>EHDOTUS AVOIMEN NUORISOTYÖN UUDEKSI ARVIOINTIVÄLINEEKSI</w:t>
      </w:r>
      <w:bookmarkEnd w:id="1"/>
      <w:r>
        <w:t xml:space="preserve"> </w:t>
      </w:r>
    </w:p>
    <w:p w:rsidR="0090501F" w:rsidRPr="00947300" w:rsidRDefault="0090501F" w:rsidP="0090501F">
      <w:pPr>
        <w:pStyle w:val="Default"/>
        <w:rPr>
          <w:rFonts w:asciiTheme="minorHAnsi" w:hAnsiTheme="minorHAnsi"/>
          <w:color w:val="auto"/>
        </w:rPr>
      </w:pPr>
    </w:p>
    <w:p w:rsidR="0090501F" w:rsidRPr="00947300" w:rsidRDefault="0090501F" w:rsidP="0090501F">
      <w:pPr>
        <w:pStyle w:val="Default"/>
        <w:rPr>
          <w:rFonts w:asciiTheme="minorHAnsi" w:hAnsiTheme="minorHAnsi"/>
          <w:color w:val="auto"/>
        </w:rPr>
      </w:pPr>
      <w:r w:rsidRPr="00947300">
        <w:rPr>
          <w:rFonts w:asciiTheme="minorHAnsi" w:hAnsiTheme="minorHAnsi"/>
          <w:color w:val="auto"/>
        </w:rPr>
        <w:t xml:space="preserve">Arviointiväline koostuu neljästä eri osa-alueesta, jotka yhdessä muodostavat viidennen eli toiminnallisen tehokkuuden tunnusluvun. Kyseisessä tunnusluvussa nivoutuu yhteen laadun (saatavuus, toimivuus, käytettävyys ja tarpeisiin vastaavuus) ja vaikuttavuuden kysymykset, painottaen yhdenvertaisuutta. </w:t>
      </w:r>
    </w:p>
    <w:p w:rsidR="0090501F" w:rsidRPr="00947300" w:rsidRDefault="0090501F" w:rsidP="0090501F">
      <w:pPr>
        <w:pStyle w:val="Default"/>
        <w:rPr>
          <w:rFonts w:asciiTheme="minorHAnsi" w:hAnsiTheme="minorHAnsi"/>
          <w:color w:val="auto"/>
        </w:rPr>
      </w:pPr>
    </w:p>
    <w:p w:rsidR="00160BF9" w:rsidRDefault="00160BF9" w:rsidP="00160BF9">
      <w:pPr>
        <w:rPr>
          <w:b/>
          <w:bCs/>
          <w:color w:val="000000"/>
          <w:lang w:eastAsia="fi-FI"/>
        </w:rPr>
      </w:pPr>
      <w:r w:rsidRPr="00CB019D">
        <w:rPr>
          <w:b/>
          <w:bCs/>
          <w:noProof/>
          <w:color w:val="000000"/>
          <w:lang w:eastAsia="fi-FI"/>
        </w:rPr>
        <w:lastRenderedPageBreak/>
        <w:drawing>
          <wp:inline distT="0" distB="0" distL="0" distR="0" wp14:anchorId="4EEF0794" wp14:editId="43028C29">
            <wp:extent cx="4572638" cy="3429479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BF9" w:rsidRPr="00417866" w:rsidRDefault="00160BF9" w:rsidP="00160BF9">
      <w:pPr>
        <w:rPr>
          <w:rFonts w:asciiTheme="minorHAnsi" w:hAnsiTheme="minorHAnsi"/>
          <w:color w:val="000000"/>
          <w:lang w:eastAsia="fi-FI"/>
        </w:rPr>
      </w:pPr>
      <w:r w:rsidRPr="00417866">
        <w:rPr>
          <w:rFonts w:asciiTheme="minorHAnsi" w:hAnsiTheme="minorHAnsi"/>
          <w:color w:val="000000"/>
          <w:lang w:eastAsia="fi-FI"/>
        </w:rPr>
        <w:t xml:space="preserve">Kuvio 1. Avoimen nuorisotyön </w:t>
      </w:r>
      <w:r w:rsidRPr="00417866">
        <w:rPr>
          <w:rFonts w:asciiTheme="minorHAnsi" w:hAnsiTheme="minorHAnsi"/>
          <w:i/>
          <w:color w:val="000000"/>
          <w:lang w:eastAsia="fi-FI"/>
        </w:rPr>
        <w:t>toiminnallista tehokkuutta</w:t>
      </w:r>
      <w:r w:rsidRPr="00417866">
        <w:rPr>
          <w:rFonts w:asciiTheme="minorHAnsi" w:hAnsiTheme="minorHAnsi"/>
          <w:color w:val="000000"/>
          <w:lang w:eastAsia="fi-FI"/>
        </w:rPr>
        <w:t xml:space="preserve"> osoittavan tunnusluvun sisältämät osa-alueet: palvelujen käyttöaste, palvelujen tarpeisiin vastaavuus, palvelun käyttäjien tyytyväisyys ja heidän arvionsa vaikutuksista. Yhdenvertaisuusnäkökulma huomioidaan sekä erikseen, että jokaisessa osa-alueessa. </w:t>
      </w:r>
    </w:p>
    <w:p w:rsidR="00417866" w:rsidRDefault="00160BF9" w:rsidP="00417866">
      <w:pPr>
        <w:jc w:val="both"/>
        <w:rPr>
          <w:rFonts w:asciiTheme="minorHAnsi" w:hAnsiTheme="minorHAnsi"/>
        </w:rPr>
      </w:pPr>
      <w:r w:rsidRPr="00417866">
        <w:rPr>
          <w:rFonts w:asciiTheme="minorHAnsi" w:hAnsiTheme="minorHAnsi"/>
          <w:color w:val="000000"/>
          <w:lang w:eastAsia="fi-FI"/>
        </w:rPr>
        <w:t>Arvioinnissa huomioidaan nuorten, nuorisotyötä tekevien ja päätöksentekijöiden näkökulmia. Arviointimenetelminä käytetään vuorovaikutteista arviointia, kyselyä ja itsearviointia.</w:t>
      </w:r>
      <w:r w:rsidRPr="00417866">
        <w:rPr>
          <w:rFonts w:asciiTheme="minorHAnsi" w:hAnsiTheme="minorHAnsi"/>
          <w:lang w:eastAsia="fi-FI"/>
        </w:rPr>
        <w:t xml:space="preserve"> </w:t>
      </w:r>
      <w:r w:rsidRPr="00417866">
        <w:rPr>
          <w:rFonts w:asciiTheme="minorHAnsi" w:hAnsiTheme="minorHAnsi"/>
          <w:color w:val="000000"/>
          <w:lang w:eastAsia="fi-FI"/>
        </w:rPr>
        <w:t>Jokaisesta osa-alueesta voi maksimissaan saada 20 %. Toiminnallista tehokkuutta osoittava tunnusluku muodostetaan laskemalla yh</w:t>
      </w:r>
      <w:r w:rsidRPr="00417866">
        <w:rPr>
          <w:rFonts w:asciiTheme="minorHAnsi" w:hAnsiTheme="minorHAnsi"/>
          <w:color w:val="000000"/>
          <w:lang w:eastAsia="fi-FI"/>
        </w:rPr>
        <w:lastRenderedPageBreak/>
        <w:t xml:space="preserve">teen jokaisesta osa-alueesta saatu tulos. Hyvän tuloksen aikaansaaminen edellyttää palvelun onnistumista kaikilla osa-alueilla. </w:t>
      </w:r>
      <w:r w:rsidR="00417866" w:rsidRPr="00417866">
        <w:rPr>
          <w:rFonts w:asciiTheme="minorHAnsi" w:hAnsiTheme="minorHAnsi"/>
        </w:rPr>
        <w:t xml:space="preserve">Maksimissaan toiminnallinen tehokkuus on 100 %. </w:t>
      </w:r>
    </w:p>
    <w:p w:rsidR="0090501F" w:rsidRPr="00947300" w:rsidRDefault="00417866" w:rsidP="00C00835">
      <w:pPr>
        <w:jc w:val="both"/>
        <w:rPr>
          <w:rFonts w:asciiTheme="minorHAnsi" w:hAnsiTheme="minorHAnsi"/>
        </w:rPr>
      </w:pPr>
      <w:r w:rsidRPr="00417866">
        <w:rPr>
          <w:rFonts w:asciiTheme="minorHAnsi" w:hAnsiTheme="minorHAnsi"/>
        </w:rPr>
        <w:t>Tunnusluvun muodostumiseen liittyvät yksityiskohdat määritellään tarkemmin arviointivälineen ko</w:t>
      </w:r>
      <w:r w:rsidR="00C00835">
        <w:rPr>
          <w:rFonts w:asciiTheme="minorHAnsi" w:hAnsiTheme="minorHAnsi"/>
        </w:rPr>
        <w:t>ekäyttöön osallistuvien tahojen kanssa.</w:t>
      </w:r>
      <w:r w:rsidR="0090501F" w:rsidRPr="00947300">
        <w:rPr>
          <w:rFonts w:asciiTheme="minorHAnsi" w:hAnsiTheme="minorHAnsi"/>
        </w:rPr>
        <w:t xml:space="preserve"> </w:t>
      </w:r>
    </w:p>
    <w:sectPr w:rsidR="0090501F" w:rsidRPr="009473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1AF" w:rsidRDefault="008031AF" w:rsidP="008031AF">
      <w:pPr>
        <w:spacing w:after="0" w:line="240" w:lineRule="auto"/>
      </w:pPr>
      <w:r>
        <w:separator/>
      </w:r>
    </w:p>
  </w:endnote>
  <w:endnote w:type="continuationSeparator" w:id="0">
    <w:p w:rsidR="008031AF" w:rsidRDefault="008031AF" w:rsidP="00803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1AF" w:rsidRDefault="008031AF" w:rsidP="008031AF">
      <w:pPr>
        <w:spacing w:after="0" w:line="240" w:lineRule="auto"/>
      </w:pPr>
      <w:r>
        <w:separator/>
      </w:r>
    </w:p>
  </w:footnote>
  <w:footnote w:type="continuationSeparator" w:id="0">
    <w:p w:rsidR="008031AF" w:rsidRDefault="008031AF" w:rsidP="008031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24"/>
    <w:rsid w:val="00160BF9"/>
    <w:rsid w:val="00192EDF"/>
    <w:rsid w:val="001E516E"/>
    <w:rsid w:val="00290203"/>
    <w:rsid w:val="00385030"/>
    <w:rsid w:val="00402EB2"/>
    <w:rsid w:val="00417866"/>
    <w:rsid w:val="004D7446"/>
    <w:rsid w:val="00600892"/>
    <w:rsid w:val="00757416"/>
    <w:rsid w:val="008031AF"/>
    <w:rsid w:val="0090501F"/>
    <w:rsid w:val="00947300"/>
    <w:rsid w:val="009A4F41"/>
    <w:rsid w:val="00A20BE4"/>
    <w:rsid w:val="00A53B21"/>
    <w:rsid w:val="00A87D76"/>
    <w:rsid w:val="00AA3E24"/>
    <w:rsid w:val="00AD73B3"/>
    <w:rsid w:val="00C00835"/>
    <w:rsid w:val="00CA341A"/>
    <w:rsid w:val="00D47B27"/>
    <w:rsid w:val="00DC2767"/>
    <w:rsid w:val="00F15531"/>
    <w:rsid w:val="00FA62AC"/>
    <w:rsid w:val="00FE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BE03F-9525-44B6-9502-C3F836D9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0501F"/>
    <w:rPr>
      <w:rFonts w:ascii="Calibri" w:eastAsia="Calibri" w:hAnsi="Calibri" w:cs="Times New Roman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155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155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155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9050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803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031AF"/>
    <w:rPr>
      <w:rFonts w:ascii="Calibri" w:eastAsia="Calibri" w:hAnsi="Calibri"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803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031AF"/>
    <w:rPr>
      <w:rFonts w:ascii="Calibri" w:eastAsia="Calibri" w:hAnsi="Calibri" w:cs="Times New Roman"/>
    </w:rPr>
  </w:style>
  <w:style w:type="character" w:customStyle="1" w:styleId="Otsikko1Char">
    <w:name w:val="Otsikko 1 Char"/>
    <w:basedOn w:val="Kappaleenoletusfontti"/>
    <w:link w:val="Otsikko1"/>
    <w:uiPriority w:val="9"/>
    <w:rsid w:val="00F155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F155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155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sluet2">
    <w:name w:val="toc 2"/>
    <w:basedOn w:val="Normaali"/>
    <w:next w:val="Normaali"/>
    <w:autoRedefine/>
    <w:uiPriority w:val="39"/>
    <w:unhideWhenUsed/>
    <w:rsid w:val="00FE3109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FE3109"/>
    <w:pPr>
      <w:spacing w:after="100"/>
      <w:ind w:left="440"/>
    </w:pPr>
  </w:style>
  <w:style w:type="character" w:styleId="Hyperlinkki">
    <w:name w:val="Hyperlink"/>
    <w:basedOn w:val="Kappaleenoletusfontti"/>
    <w:uiPriority w:val="99"/>
    <w:unhideWhenUsed/>
    <w:rsid w:val="00FE3109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6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60B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C85FB-4F5B-4968-B377-C961B57D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 Gretschel</dc:creator>
  <cp:lastModifiedBy>Toivakainen Tuija</cp:lastModifiedBy>
  <cp:revision>2</cp:revision>
  <cp:lastPrinted>2017-04-24T12:08:00Z</cp:lastPrinted>
  <dcterms:created xsi:type="dcterms:W3CDTF">2017-05-02T09:54:00Z</dcterms:created>
  <dcterms:modified xsi:type="dcterms:W3CDTF">2017-05-02T09:54:00Z</dcterms:modified>
</cp:coreProperties>
</file>