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990" w:rsidRDefault="00DE2F85">
      <w:pPr>
        <w:spacing w:after="160" w:line="259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Fysiikan 9. </w:t>
      </w:r>
      <w:proofErr w:type="spellStart"/>
      <w:r>
        <w:rPr>
          <w:rFonts w:ascii="Calibri" w:eastAsia="Calibri" w:hAnsi="Calibri" w:cs="Calibri"/>
        </w:rPr>
        <w:t>lk</w:t>
      </w:r>
      <w:proofErr w:type="spellEnd"/>
      <w:r>
        <w:rPr>
          <w:rFonts w:ascii="Calibri" w:eastAsia="Calibri" w:hAnsi="Calibri" w:cs="Calibri"/>
        </w:rPr>
        <w:t xml:space="preserve"> Maailmankuva Portfolio Fysiikan nykypäivästä uutisissa.  NIMI:</w:t>
      </w:r>
    </w:p>
    <w:p w:rsidR="00CD3990" w:rsidRDefault="00DE2F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Tavoitteena on seurata Fysiikan tutkimusten sekä sovellutusten nykypäivää ja vaikutusta yhteiskuntaan uutisten/median/tutkimuksen kautta.</w:t>
      </w:r>
    </w:p>
    <w:p w:rsidR="00CD3990" w:rsidRDefault="00DE2F85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Kahdesta uutisesta saat yhden numeron. Arvosanoissa yli 6½ pitää uutiset olla eri fysiikan </w:t>
      </w:r>
      <w:proofErr w:type="gramStart"/>
      <w:r>
        <w:rPr>
          <w:rFonts w:ascii="Calibri" w:eastAsia="Calibri" w:hAnsi="Calibri" w:cs="Calibri"/>
        </w:rPr>
        <w:t xml:space="preserve">alueista </w:t>
      </w:r>
      <w:r>
        <w:rPr>
          <w:rFonts w:ascii="Calibri" w:hAnsi="Calibri" w:cs="Calibri"/>
          <w:color w:val="000000"/>
        </w:rPr>
        <w:t> (</w:t>
      </w:r>
      <w:proofErr w:type="gramEnd"/>
      <w:r>
        <w:rPr>
          <w:rFonts w:ascii="Calibri" w:hAnsi="Calibri" w:cs="Calibri"/>
          <w:i/>
          <w:iCs/>
          <w:color w:val="000000"/>
        </w:rPr>
        <w:t xml:space="preserve">Aallot (valo, ääni) </w:t>
      </w:r>
      <w:proofErr w:type="spellStart"/>
      <w:r>
        <w:rPr>
          <w:rFonts w:ascii="Calibri" w:hAnsi="Calibri" w:cs="Calibri"/>
          <w:i/>
          <w:iCs/>
          <w:color w:val="000000"/>
        </w:rPr>
        <w:t>lämpö,Liike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ja voima, Energia, sähkö-Oppi, Ydin fysiikka, Hiukkaset- Maailmankaikkeus, muu</w:t>
      </w:r>
      <w:r>
        <w:rPr>
          <w:rFonts w:ascii="Calibri" w:hAnsi="Calibri" w:cs="Calibri"/>
          <w:color w:val="000000"/>
        </w:rPr>
        <w:t>)</w:t>
      </w:r>
      <w:r>
        <w:rPr>
          <w:rFonts w:ascii="Calibri" w:eastAsia="Calibri" w:hAnsi="Calibri" w:cs="Calibri"/>
        </w:rPr>
        <w:t xml:space="preserve">. Esim. 7 et voi </w:t>
      </w:r>
      <w:proofErr w:type="gramStart"/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</w:rPr>
        <w:t>ada</w:t>
      </w:r>
      <w:proofErr w:type="gramEnd"/>
      <w:r>
        <w:rPr>
          <w:rFonts w:ascii="Calibri" w:eastAsia="Calibri" w:hAnsi="Calibri" w:cs="Calibri"/>
        </w:rPr>
        <w:t xml:space="preserve"> jos kaikki uutiset ovat sähköopista</w:t>
      </w:r>
    </w:p>
    <w:tbl>
      <w:tblPr>
        <w:tblStyle w:val="a"/>
        <w:tblW w:w="14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9"/>
        <w:gridCol w:w="1740"/>
        <w:gridCol w:w="3704"/>
        <w:gridCol w:w="3330"/>
        <w:gridCol w:w="4728"/>
      </w:tblGrid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Arvosana</w:t>
            </w:r>
          </w:p>
        </w:tc>
        <w:tc>
          <w:tcPr>
            <w:tcW w:w="1740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Fysiikan alue</w:t>
            </w:r>
          </w:p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hAnsi="Calibri" w:cs="Calibri"/>
                <w:color w:val="000000"/>
              </w:rPr>
              <w:t> (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Aallot (valo, ääni)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</w:rPr>
              <w:t>lämpö,Liike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ja voima, Energia, sähkö-Oppi, Ydin fysiikka, Hiukkaset- Maailmankaikkeus, muu</w:t>
            </w:r>
            <w:r>
              <w:rPr>
                <w:rFonts w:ascii="Calibri" w:hAnsi="Calibri" w:cs="Calibri"/>
                <w:color w:val="000000"/>
              </w:rPr>
              <w:t xml:space="preserve">) </w:t>
            </w:r>
            <w:bookmarkStart w:id="1" w:name="_GoBack"/>
            <w:bookmarkEnd w:id="1"/>
          </w:p>
        </w:tc>
        <w:tc>
          <w:tcPr>
            <w:tcW w:w="3704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Uutisen sisältö lyhyesti</w:t>
            </w:r>
          </w:p>
        </w:tc>
        <w:tc>
          <w:tcPr>
            <w:tcW w:w="3330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Linkki uutiseen/tutkimukseen</w:t>
            </w:r>
          </w:p>
        </w:tc>
        <w:tc>
          <w:tcPr>
            <w:tcW w:w="4728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Mitä ajatuksia uutinen sinussa herätti</w:t>
            </w: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ESIM</w:t>
            </w:r>
          </w:p>
        </w:tc>
        <w:tc>
          <w:tcPr>
            <w:tcW w:w="1740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sähköoppi</w:t>
            </w:r>
          </w:p>
        </w:tc>
        <w:tc>
          <w:tcPr>
            <w:tcW w:w="3704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Uutisessa kerro</w:t>
            </w:r>
            <w:r>
              <w:rPr>
                <w:rFonts w:ascii="Calibri" w:eastAsia="Calibri" w:hAnsi="Calibri" w:cs="Calibri"/>
              </w:rPr>
              <w:t xml:space="preserve">taan mistä sähkökatkot </w:t>
            </w:r>
            <w:proofErr w:type="spellStart"/>
            <w:r>
              <w:rPr>
                <w:rFonts w:ascii="Calibri" w:eastAsia="Calibri" w:hAnsi="Calibri" w:cs="Calibri"/>
              </w:rPr>
              <w:t>aihutuvat</w:t>
            </w:r>
            <w:proofErr w:type="spellEnd"/>
            <w:r>
              <w:rPr>
                <w:rFonts w:ascii="Calibri" w:eastAsia="Calibri" w:hAnsi="Calibri" w:cs="Calibri"/>
              </w:rPr>
              <w:t xml:space="preserve"> ja miten niihin tulee varautua ennakkoon, miten tulee toimia katkon aikana ja sähkökatkon jälkeen</w:t>
            </w:r>
          </w:p>
        </w:tc>
        <w:tc>
          <w:tcPr>
            <w:tcW w:w="3330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563C1"/>
                  <w:u w:val="single"/>
                </w:rPr>
                <w:t>https://www.is.fi/aihe/sahkokatkot/</w:t>
              </w:r>
            </w:hyperlink>
          </w:p>
        </w:tc>
        <w:tc>
          <w:tcPr>
            <w:tcW w:w="4728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Pitkä sähkökatko voi aiheuttaa vah</w:t>
            </w:r>
            <w:r>
              <w:rPr>
                <w:rFonts w:ascii="Calibri" w:eastAsia="Calibri" w:hAnsi="Calibri" w:cs="Calibri"/>
              </w:rPr>
              <w:t xml:space="preserve">inkoa ja vaara tilanteita syntyy esim. Jos kännykkä liikenne ei toimi. Meillä kotona voidaan taloa lämmittää puilla ja vettä tulee koska </w:t>
            </w:r>
            <w:proofErr w:type="spellStart"/>
            <w:r>
              <w:rPr>
                <w:rFonts w:ascii="Calibri" w:eastAsia="Calibri" w:hAnsi="Calibri" w:cs="Calibri"/>
              </w:rPr>
              <w:t>kunnana</w:t>
            </w:r>
            <w:proofErr w:type="spellEnd"/>
            <w:r>
              <w:rPr>
                <w:rFonts w:ascii="Calibri" w:eastAsia="Calibri" w:hAnsi="Calibri" w:cs="Calibri"/>
              </w:rPr>
              <w:t xml:space="preserve"> vesilaitoksella on varavoimaa. Ruokaa voidaan alittaa kaasugrillillä</w:t>
            </w: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9½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Extra</w:t>
            </w: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  <w:tr w:rsidR="00CD3990">
        <w:tc>
          <w:tcPr>
            <w:tcW w:w="579" w:type="dxa"/>
          </w:tcPr>
          <w:p w:rsidR="00CD3990" w:rsidRDefault="00DE2F8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Extra</w:t>
            </w:r>
          </w:p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04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728" w:type="dxa"/>
          </w:tcPr>
          <w:p w:rsidR="00CD3990" w:rsidRDefault="00CD3990">
            <w:pPr>
              <w:rPr>
                <w:rFonts w:ascii="Calibri" w:eastAsia="Calibri" w:hAnsi="Calibri" w:cs="Calibri"/>
              </w:rPr>
            </w:pPr>
          </w:p>
        </w:tc>
      </w:tr>
    </w:tbl>
    <w:p w:rsidR="00CD3990" w:rsidRDefault="00CD3990">
      <w:pPr>
        <w:spacing w:after="160" w:line="259" w:lineRule="auto"/>
      </w:pPr>
    </w:p>
    <w:sectPr w:rsidR="00CD3990">
      <w:pgSz w:w="16838" w:h="11906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90"/>
    <w:rsid w:val="00CD3990"/>
    <w:rsid w:val="00D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7AA2"/>
  <w15:docId w15:val="{C3A8BA30-83A9-4A93-8EFB-5E8CB3B9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.fi/aihe/sahkokatk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Ahonen Ville</cp:lastModifiedBy>
  <cp:revision>2</cp:revision>
  <dcterms:created xsi:type="dcterms:W3CDTF">2020-01-17T09:52:00Z</dcterms:created>
  <dcterms:modified xsi:type="dcterms:W3CDTF">2020-01-17T09:52:00Z</dcterms:modified>
</cp:coreProperties>
</file>