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2C3" w:rsidRDefault="00BD415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8.lk Kemia, </w:t>
      </w:r>
      <w:r w:rsidR="00ED22C3" w:rsidRPr="00660B64">
        <w:rPr>
          <w:b/>
          <w:sz w:val="28"/>
          <w:szCs w:val="28"/>
          <w:u w:val="single"/>
        </w:rPr>
        <w:t>Oppilastyö: Voltan pylväs</w:t>
      </w:r>
    </w:p>
    <w:p w:rsidR="00A635A4" w:rsidRPr="00484FAF" w:rsidRDefault="00A635A4">
      <w:pPr>
        <w:rPr>
          <w:b/>
          <w:sz w:val="28"/>
          <w:szCs w:val="28"/>
          <w:u w:val="single"/>
        </w:rPr>
      </w:pPr>
    </w:p>
    <w:p w:rsidR="00ED22C3" w:rsidRPr="00660B64" w:rsidRDefault="00ED22C3" w:rsidP="00660B64">
      <w:pPr>
        <w:spacing w:line="240" w:lineRule="auto"/>
        <w:rPr>
          <w:b/>
          <w:sz w:val="24"/>
          <w:szCs w:val="24"/>
        </w:rPr>
      </w:pPr>
      <w:r w:rsidRPr="00660B64">
        <w:rPr>
          <w:b/>
          <w:sz w:val="24"/>
          <w:szCs w:val="24"/>
        </w:rPr>
        <w:t>Tarvikkeet:</w:t>
      </w:r>
    </w:p>
    <w:p w:rsidR="00ED22C3" w:rsidRPr="00660B64" w:rsidRDefault="00ED22C3" w:rsidP="00660B64">
      <w:pPr>
        <w:spacing w:line="240" w:lineRule="auto"/>
        <w:rPr>
          <w:sz w:val="24"/>
          <w:szCs w:val="24"/>
        </w:rPr>
      </w:pPr>
      <w:r w:rsidRPr="00660B64">
        <w:rPr>
          <w:sz w:val="24"/>
          <w:szCs w:val="24"/>
        </w:rPr>
        <w:t>sinkkilevyjä</w:t>
      </w:r>
      <w:r w:rsidR="005806B3">
        <w:rPr>
          <w:sz w:val="24"/>
          <w:szCs w:val="24"/>
        </w:rPr>
        <w:t xml:space="preserve"> 3 kpl</w:t>
      </w:r>
    </w:p>
    <w:p w:rsidR="00ED22C3" w:rsidRPr="00660B64" w:rsidRDefault="00ED22C3" w:rsidP="00660B64">
      <w:pPr>
        <w:spacing w:line="240" w:lineRule="auto"/>
        <w:rPr>
          <w:sz w:val="24"/>
          <w:szCs w:val="24"/>
        </w:rPr>
      </w:pPr>
      <w:r w:rsidRPr="00660B64">
        <w:rPr>
          <w:sz w:val="24"/>
          <w:szCs w:val="24"/>
        </w:rPr>
        <w:t>kuparilevyjä</w:t>
      </w:r>
      <w:r w:rsidR="005806B3">
        <w:rPr>
          <w:sz w:val="24"/>
          <w:szCs w:val="24"/>
        </w:rPr>
        <w:t xml:space="preserve"> 3 kpl</w:t>
      </w:r>
    </w:p>
    <w:p w:rsidR="00ED22C3" w:rsidRPr="00660B64" w:rsidRDefault="00ED22C3" w:rsidP="00660B64">
      <w:pPr>
        <w:spacing w:line="240" w:lineRule="auto"/>
        <w:rPr>
          <w:sz w:val="24"/>
          <w:szCs w:val="24"/>
        </w:rPr>
      </w:pPr>
      <w:r w:rsidRPr="00660B64">
        <w:rPr>
          <w:sz w:val="24"/>
          <w:szCs w:val="24"/>
        </w:rPr>
        <w:t>rikkihappoa (10%)</w:t>
      </w:r>
    </w:p>
    <w:p w:rsidR="00ED22C3" w:rsidRPr="00660B64" w:rsidRDefault="00ED22C3" w:rsidP="00660B64">
      <w:pPr>
        <w:spacing w:line="240" w:lineRule="auto"/>
        <w:rPr>
          <w:sz w:val="24"/>
          <w:szCs w:val="24"/>
        </w:rPr>
      </w:pPr>
      <w:r w:rsidRPr="00660B64">
        <w:rPr>
          <w:sz w:val="24"/>
          <w:szCs w:val="24"/>
        </w:rPr>
        <w:t>suodatinpaperia suikaleina</w:t>
      </w:r>
    </w:p>
    <w:p w:rsidR="00ED22C3" w:rsidRPr="00660B64" w:rsidRDefault="00ED22C3" w:rsidP="00660B64">
      <w:pPr>
        <w:spacing w:line="240" w:lineRule="auto"/>
        <w:rPr>
          <w:sz w:val="24"/>
          <w:szCs w:val="24"/>
        </w:rPr>
      </w:pPr>
      <w:r w:rsidRPr="00660B64">
        <w:rPr>
          <w:sz w:val="24"/>
          <w:szCs w:val="24"/>
        </w:rPr>
        <w:t>jännitemittari (analoginen)</w:t>
      </w:r>
      <w:r w:rsidR="004176CF">
        <w:rPr>
          <w:sz w:val="24"/>
          <w:szCs w:val="24"/>
        </w:rPr>
        <w:t xml:space="preserve">, </w:t>
      </w:r>
      <w:r w:rsidR="004176CF" w:rsidRPr="00660B64">
        <w:rPr>
          <w:sz w:val="24"/>
          <w:szCs w:val="24"/>
        </w:rPr>
        <w:t>johtimia 2 kpl</w:t>
      </w:r>
    </w:p>
    <w:p w:rsidR="00ED22C3" w:rsidRDefault="007F5BAF" w:rsidP="00484FA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kumihanskoja, pinsettejä</w:t>
      </w:r>
      <w:r w:rsidR="00484FAF">
        <w:rPr>
          <w:sz w:val="24"/>
          <w:szCs w:val="24"/>
        </w:rPr>
        <w:t>, hauenleukoja</w:t>
      </w:r>
      <w:r w:rsidR="00A635A4">
        <w:rPr>
          <w:sz w:val="24"/>
          <w:szCs w:val="24"/>
        </w:rPr>
        <w:t xml:space="preserve">, </w:t>
      </w:r>
      <w:r w:rsidR="004176CF">
        <w:rPr>
          <w:sz w:val="24"/>
          <w:szCs w:val="24"/>
        </w:rPr>
        <w:t xml:space="preserve">hiekkapaperia/teräsvillaa, </w:t>
      </w:r>
      <w:bookmarkStart w:id="0" w:name="_GoBack"/>
      <w:bookmarkEnd w:id="0"/>
      <w:r w:rsidR="00A635A4" w:rsidRPr="00660B64">
        <w:rPr>
          <w:sz w:val="24"/>
          <w:szCs w:val="24"/>
        </w:rPr>
        <w:t>muoviallas (luokan kaapista)</w:t>
      </w:r>
    </w:p>
    <w:p w:rsidR="00484FAF" w:rsidRPr="00660B64" w:rsidRDefault="00484FAF" w:rsidP="00484FAF">
      <w:pPr>
        <w:spacing w:line="240" w:lineRule="auto"/>
        <w:rPr>
          <w:sz w:val="24"/>
          <w:szCs w:val="24"/>
        </w:rPr>
      </w:pPr>
    </w:p>
    <w:p w:rsidR="00ED22C3" w:rsidRPr="00660B64" w:rsidRDefault="00ED22C3">
      <w:pPr>
        <w:rPr>
          <w:sz w:val="24"/>
          <w:szCs w:val="24"/>
        </w:rPr>
      </w:pPr>
      <w:r w:rsidRPr="00660B64">
        <w:rPr>
          <w:sz w:val="24"/>
          <w:szCs w:val="24"/>
        </w:rPr>
        <w:t xml:space="preserve">Työssä on tarkoitus tutkia sähkökemiallista ilmiötä. Ennen työn suorittamista </w:t>
      </w:r>
      <w:r w:rsidRPr="00660B64">
        <w:rPr>
          <w:sz w:val="24"/>
          <w:szCs w:val="24"/>
          <w:u w:val="single"/>
        </w:rPr>
        <w:t>tee hypoteesi</w:t>
      </w:r>
      <w:r w:rsidRPr="00660B64">
        <w:rPr>
          <w:sz w:val="24"/>
          <w:szCs w:val="24"/>
        </w:rPr>
        <w:t xml:space="preserve"> mitä </w:t>
      </w:r>
      <w:r w:rsidR="001A687E">
        <w:rPr>
          <w:sz w:val="24"/>
          <w:szCs w:val="24"/>
        </w:rPr>
        <w:t>arvelet työssä tapahtuvan</w:t>
      </w:r>
      <w:r w:rsidRPr="00660B64">
        <w:rPr>
          <w:sz w:val="24"/>
          <w:szCs w:val="24"/>
        </w:rPr>
        <w:t>. Työstä tehdään työselostus.</w:t>
      </w:r>
    </w:p>
    <w:p w:rsidR="00ED22C3" w:rsidRPr="00660B64" w:rsidRDefault="00ED22C3">
      <w:pPr>
        <w:rPr>
          <w:b/>
          <w:sz w:val="24"/>
          <w:szCs w:val="24"/>
        </w:rPr>
      </w:pPr>
      <w:r w:rsidRPr="00660B64">
        <w:rPr>
          <w:b/>
          <w:sz w:val="24"/>
          <w:szCs w:val="24"/>
        </w:rPr>
        <w:t>Suoritus:</w:t>
      </w:r>
    </w:p>
    <w:p w:rsidR="00ED22C3" w:rsidRPr="00660B64" w:rsidRDefault="004176CF" w:rsidP="00660B64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Kiillota levyt hiekkapaperilla tai teräsvillalla. </w:t>
      </w:r>
      <w:r w:rsidR="00ED22C3" w:rsidRPr="00660B64">
        <w:rPr>
          <w:sz w:val="24"/>
          <w:szCs w:val="24"/>
        </w:rPr>
        <w:t>Aseta kuparilevy altaan pohjalle, kiinnitä siihen toinen johdin valmiiksi</w:t>
      </w:r>
      <w:r w:rsidR="00484FAF">
        <w:rPr>
          <w:sz w:val="24"/>
          <w:szCs w:val="24"/>
        </w:rPr>
        <w:t xml:space="preserve"> hauenleuan avulla</w:t>
      </w:r>
      <w:r w:rsidR="00ED22C3" w:rsidRPr="00660B64">
        <w:rPr>
          <w:sz w:val="24"/>
          <w:szCs w:val="24"/>
        </w:rPr>
        <w:t>. Aseta kuparilevyn päälle rikkihappoliuoksella kasteltu suodatinpaperisuikale (käytä hanskoja tai pinsettejä). Aseta suodatinpaperin päälle sinkkilevy. Kiinnitä toinen johdin sinkkilevyyn.</w:t>
      </w:r>
    </w:p>
    <w:p w:rsidR="00ED22C3" w:rsidRPr="00660B64" w:rsidRDefault="00ED22C3" w:rsidP="00660B64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60B64">
        <w:rPr>
          <w:sz w:val="24"/>
          <w:szCs w:val="24"/>
        </w:rPr>
        <w:t>Ota jännitemittari ja kiinnitä johtimet siihen. Käytä herkintä mittau</w:t>
      </w:r>
      <w:r w:rsidR="00BD4154">
        <w:rPr>
          <w:sz w:val="24"/>
          <w:szCs w:val="24"/>
        </w:rPr>
        <w:t>saluetta. Mittaa</w:t>
      </w:r>
      <w:r w:rsidRPr="00660B64">
        <w:rPr>
          <w:sz w:val="24"/>
          <w:szCs w:val="24"/>
        </w:rPr>
        <w:t xml:space="preserve"> jännite alimman kuparilevyn ja ylimmän sinkkilevyn välillä. Ota lukema ylös taulukkoon.</w:t>
      </w:r>
    </w:p>
    <w:p w:rsidR="00ED22C3" w:rsidRPr="00660B64" w:rsidRDefault="00ED22C3" w:rsidP="00660B64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60B64">
        <w:rPr>
          <w:sz w:val="24"/>
          <w:szCs w:val="24"/>
        </w:rPr>
        <w:t xml:space="preserve">Toista vaihe 1 </w:t>
      </w:r>
      <w:r w:rsidR="005806B3">
        <w:rPr>
          <w:sz w:val="24"/>
          <w:szCs w:val="24"/>
        </w:rPr>
        <w:t xml:space="preserve">edellisen parin päälle </w:t>
      </w:r>
      <w:r w:rsidRPr="00660B64">
        <w:rPr>
          <w:sz w:val="24"/>
          <w:szCs w:val="24"/>
        </w:rPr>
        <w:t>(lisätään toinen kerros) ja mittaa jännite. Merkkaa lukema ylös.</w:t>
      </w:r>
    </w:p>
    <w:p w:rsidR="00ED22C3" w:rsidRPr="005806B3" w:rsidRDefault="00ED22C3" w:rsidP="00ED22C3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60B64">
        <w:rPr>
          <w:sz w:val="24"/>
          <w:szCs w:val="24"/>
        </w:rPr>
        <w:t>Toista vaihe 1</w:t>
      </w:r>
      <w:r w:rsidR="005806B3">
        <w:rPr>
          <w:sz w:val="24"/>
          <w:szCs w:val="24"/>
        </w:rPr>
        <w:t xml:space="preserve"> uudelleen</w:t>
      </w:r>
      <w:r w:rsidRPr="00660B64">
        <w:rPr>
          <w:sz w:val="24"/>
          <w:szCs w:val="24"/>
        </w:rPr>
        <w:t xml:space="preserve"> (lisätään kolmas kerros) ja mittaa jännite. Merkkaa lukema ylös.</w:t>
      </w:r>
    </w:p>
    <w:tbl>
      <w:tblPr>
        <w:tblStyle w:val="TaulukkoRuudukko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4814"/>
      </w:tblGrid>
      <w:tr w:rsidR="00ED22C3" w:rsidRPr="00660B64" w:rsidTr="00BD4154">
        <w:trPr>
          <w:jc w:val="center"/>
        </w:trPr>
        <w:tc>
          <w:tcPr>
            <w:tcW w:w="4814" w:type="dxa"/>
            <w:tcBorders>
              <w:bottom w:val="single" w:sz="8" w:space="0" w:color="auto"/>
            </w:tcBorders>
            <w:vAlign w:val="center"/>
          </w:tcPr>
          <w:p w:rsidR="00ED22C3" w:rsidRPr="00660B64" w:rsidRDefault="00ED22C3" w:rsidP="00BD4154">
            <w:pPr>
              <w:jc w:val="center"/>
              <w:rPr>
                <w:sz w:val="24"/>
                <w:szCs w:val="24"/>
              </w:rPr>
            </w:pPr>
            <w:r w:rsidRPr="00660B64">
              <w:rPr>
                <w:sz w:val="24"/>
                <w:szCs w:val="24"/>
              </w:rPr>
              <w:t>Sinkki-kupari-pareja</w:t>
            </w:r>
          </w:p>
        </w:tc>
        <w:tc>
          <w:tcPr>
            <w:tcW w:w="4814" w:type="dxa"/>
            <w:tcBorders>
              <w:bottom w:val="single" w:sz="8" w:space="0" w:color="auto"/>
            </w:tcBorders>
            <w:vAlign w:val="center"/>
          </w:tcPr>
          <w:p w:rsidR="00ED22C3" w:rsidRPr="00660B64" w:rsidRDefault="00ED22C3" w:rsidP="00BD4154">
            <w:pPr>
              <w:jc w:val="center"/>
              <w:rPr>
                <w:sz w:val="24"/>
                <w:szCs w:val="24"/>
              </w:rPr>
            </w:pPr>
            <w:r w:rsidRPr="00660B64">
              <w:rPr>
                <w:sz w:val="24"/>
                <w:szCs w:val="24"/>
              </w:rPr>
              <w:t>Mitattu jännite (V)</w:t>
            </w:r>
          </w:p>
        </w:tc>
      </w:tr>
      <w:tr w:rsidR="00ED22C3" w:rsidRPr="00660B64" w:rsidTr="005806B3">
        <w:trPr>
          <w:trHeight w:val="405"/>
          <w:jc w:val="center"/>
        </w:trPr>
        <w:tc>
          <w:tcPr>
            <w:tcW w:w="4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2C3" w:rsidRPr="00660B64" w:rsidRDefault="00ED22C3" w:rsidP="00BD4154">
            <w:pPr>
              <w:jc w:val="center"/>
              <w:rPr>
                <w:sz w:val="24"/>
                <w:szCs w:val="24"/>
              </w:rPr>
            </w:pPr>
            <w:r w:rsidRPr="00660B64">
              <w:rPr>
                <w:sz w:val="24"/>
                <w:szCs w:val="24"/>
              </w:rPr>
              <w:t>1</w:t>
            </w:r>
          </w:p>
        </w:tc>
        <w:tc>
          <w:tcPr>
            <w:tcW w:w="4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2C3" w:rsidRPr="00660B64" w:rsidRDefault="00ED22C3" w:rsidP="00BD4154">
            <w:pPr>
              <w:jc w:val="center"/>
              <w:rPr>
                <w:sz w:val="24"/>
                <w:szCs w:val="24"/>
              </w:rPr>
            </w:pPr>
          </w:p>
        </w:tc>
      </w:tr>
      <w:tr w:rsidR="00ED22C3" w:rsidRPr="00660B64" w:rsidTr="005806B3">
        <w:trPr>
          <w:trHeight w:val="368"/>
          <w:jc w:val="center"/>
        </w:trPr>
        <w:tc>
          <w:tcPr>
            <w:tcW w:w="4814" w:type="dxa"/>
            <w:tcBorders>
              <w:top w:val="single" w:sz="8" w:space="0" w:color="auto"/>
            </w:tcBorders>
            <w:vAlign w:val="center"/>
          </w:tcPr>
          <w:p w:rsidR="00ED22C3" w:rsidRPr="00660B64" w:rsidRDefault="00ED22C3" w:rsidP="00BD4154">
            <w:pPr>
              <w:jc w:val="center"/>
              <w:rPr>
                <w:sz w:val="24"/>
                <w:szCs w:val="24"/>
              </w:rPr>
            </w:pPr>
            <w:r w:rsidRPr="00660B64">
              <w:rPr>
                <w:sz w:val="24"/>
                <w:szCs w:val="24"/>
              </w:rPr>
              <w:t>2</w:t>
            </w:r>
          </w:p>
        </w:tc>
        <w:tc>
          <w:tcPr>
            <w:tcW w:w="4814" w:type="dxa"/>
            <w:tcBorders>
              <w:top w:val="single" w:sz="8" w:space="0" w:color="auto"/>
            </w:tcBorders>
            <w:vAlign w:val="center"/>
          </w:tcPr>
          <w:p w:rsidR="00ED22C3" w:rsidRPr="00660B64" w:rsidRDefault="00ED22C3" w:rsidP="00BD4154">
            <w:pPr>
              <w:jc w:val="center"/>
              <w:rPr>
                <w:sz w:val="24"/>
                <w:szCs w:val="24"/>
              </w:rPr>
            </w:pPr>
          </w:p>
        </w:tc>
      </w:tr>
      <w:tr w:rsidR="00ED22C3" w:rsidRPr="00660B64" w:rsidTr="005806B3">
        <w:trPr>
          <w:trHeight w:val="353"/>
          <w:jc w:val="center"/>
        </w:trPr>
        <w:tc>
          <w:tcPr>
            <w:tcW w:w="4814" w:type="dxa"/>
            <w:vAlign w:val="center"/>
          </w:tcPr>
          <w:p w:rsidR="00ED22C3" w:rsidRPr="00660B64" w:rsidRDefault="00ED22C3" w:rsidP="00BD4154">
            <w:pPr>
              <w:jc w:val="center"/>
              <w:rPr>
                <w:sz w:val="24"/>
                <w:szCs w:val="24"/>
              </w:rPr>
            </w:pPr>
            <w:r w:rsidRPr="00660B64">
              <w:rPr>
                <w:sz w:val="24"/>
                <w:szCs w:val="24"/>
              </w:rPr>
              <w:t>3</w:t>
            </w:r>
          </w:p>
        </w:tc>
        <w:tc>
          <w:tcPr>
            <w:tcW w:w="4814" w:type="dxa"/>
            <w:vAlign w:val="center"/>
          </w:tcPr>
          <w:p w:rsidR="00ED22C3" w:rsidRPr="00660B64" w:rsidRDefault="00ED22C3" w:rsidP="00BD41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ED22C3" w:rsidRPr="00660B64" w:rsidRDefault="00ED22C3" w:rsidP="00ED22C3">
      <w:pPr>
        <w:rPr>
          <w:sz w:val="24"/>
          <w:szCs w:val="24"/>
        </w:rPr>
      </w:pPr>
    </w:p>
    <w:p w:rsidR="00021A33" w:rsidRDefault="00ED22C3">
      <w:pPr>
        <w:rPr>
          <w:sz w:val="24"/>
          <w:szCs w:val="24"/>
        </w:rPr>
      </w:pPr>
      <w:r w:rsidRPr="00660B64">
        <w:rPr>
          <w:sz w:val="24"/>
          <w:szCs w:val="24"/>
        </w:rPr>
        <w:t xml:space="preserve">Kysymyksiä avuksi työselostuksen tekemiseen: Mistä ilmiöstä on kyse? Miten parien lisääminen vaikuttaa jännitteeseen? Mikä rooli suodatinpapereilla on? Miten saat laskettua yhden parin </w:t>
      </w:r>
      <w:proofErr w:type="gramStart"/>
      <w:r w:rsidRPr="00660B64">
        <w:rPr>
          <w:sz w:val="24"/>
          <w:szCs w:val="24"/>
        </w:rPr>
        <w:t>jännitteen</w:t>
      </w:r>
      <w:proofErr w:type="gramEnd"/>
      <w:r w:rsidRPr="00660B64">
        <w:rPr>
          <w:sz w:val="24"/>
          <w:szCs w:val="24"/>
        </w:rPr>
        <w:t xml:space="preserve"> kun pareja on useita? Montako sähköparia tarvitaan 1,5V lampun sytyttämiseen (voit kokeilla).</w:t>
      </w:r>
      <w:r w:rsidR="00484FAF">
        <w:rPr>
          <w:sz w:val="24"/>
          <w:szCs w:val="24"/>
        </w:rPr>
        <w:t xml:space="preserve"> Kokeile myös, saatko </w:t>
      </w:r>
      <w:proofErr w:type="spellStart"/>
      <w:r w:rsidR="00484FAF">
        <w:rPr>
          <w:sz w:val="24"/>
          <w:szCs w:val="24"/>
        </w:rPr>
        <w:t>LEDin</w:t>
      </w:r>
      <w:proofErr w:type="spellEnd"/>
      <w:r w:rsidR="00484FAF">
        <w:rPr>
          <w:sz w:val="24"/>
          <w:szCs w:val="24"/>
        </w:rPr>
        <w:t xml:space="preserve"> syttymään.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106"/>
        <w:gridCol w:w="1559"/>
        <w:gridCol w:w="3963"/>
      </w:tblGrid>
      <w:tr w:rsidR="004F190B" w:rsidTr="004166CB">
        <w:trPr>
          <w:trHeight w:val="1134"/>
        </w:trPr>
        <w:tc>
          <w:tcPr>
            <w:tcW w:w="9628" w:type="dxa"/>
            <w:gridSpan w:val="3"/>
            <w:vAlign w:val="center"/>
          </w:tcPr>
          <w:p w:rsidR="004F190B" w:rsidRDefault="004F190B" w:rsidP="004166CB">
            <w:pPr>
              <w:spacing w:line="276" w:lineRule="auto"/>
            </w:pPr>
            <w:r>
              <w:lastRenderedPageBreak/>
              <w:t>Arvioijan nimi:</w:t>
            </w:r>
          </w:p>
          <w:p w:rsidR="004F190B" w:rsidRDefault="004F190B" w:rsidP="004166CB">
            <w:pPr>
              <w:spacing w:line="276" w:lineRule="auto"/>
            </w:pPr>
          </w:p>
          <w:p w:rsidR="004F190B" w:rsidRDefault="004F190B" w:rsidP="004166CB">
            <w:pPr>
              <w:spacing w:line="276" w:lineRule="auto"/>
            </w:pPr>
            <w:r>
              <w:t>Arvioitavien nimet:</w:t>
            </w:r>
          </w:p>
        </w:tc>
      </w:tr>
      <w:tr w:rsidR="004F190B" w:rsidTr="004166CB">
        <w:trPr>
          <w:trHeight w:val="509"/>
        </w:trPr>
        <w:tc>
          <w:tcPr>
            <w:tcW w:w="41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F190B" w:rsidRDefault="004F190B" w:rsidP="004166CB">
            <w:pPr>
              <w:spacing w:line="276" w:lineRule="auto"/>
            </w:pPr>
            <w:r>
              <w:t>arviointikriteeri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F190B" w:rsidRDefault="004F190B" w:rsidP="004166CB">
            <w:pPr>
              <w:spacing w:line="276" w:lineRule="auto"/>
            </w:pPr>
            <w:r>
              <w:t>pistettä</w:t>
            </w:r>
          </w:p>
        </w:tc>
        <w:tc>
          <w:tcPr>
            <w:tcW w:w="39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F190B" w:rsidRDefault="004F190B" w:rsidP="004166CB">
            <w:pPr>
              <w:spacing w:line="276" w:lineRule="auto"/>
            </w:pPr>
            <w:r>
              <w:t>kommentti</w:t>
            </w:r>
          </w:p>
        </w:tc>
      </w:tr>
      <w:tr w:rsidR="004F190B" w:rsidTr="004166CB">
        <w:trPr>
          <w:trHeight w:val="853"/>
        </w:trPr>
        <w:tc>
          <w:tcPr>
            <w:tcW w:w="4106" w:type="dxa"/>
            <w:tcBorders>
              <w:top w:val="single" w:sz="12" w:space="0" w:color="auto"/>
            </w:tcBorders>
            <w:vAlign w:val="center"/>
          </w:tcPr>
          <w:p w:rsidR="004F190B" w:rsidRDefault="004F190B" w:rsidP="004166CB">
            <w:pPr>
              <w:spacing w:line="276" w:lineRule="auto"/>
            </w:pPr>
            <w:r>
              <w:t>Työn kulku on selostettu selkeästi. Työn idean ymmärtää, vaikka ei lukisi työohjetta.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4F190B" w:rsidRDefault="004F190B" w:rsidP="004166CB">
            <w:pPr>
              <w:spacing w:line="276" w:lineRule="auto"/>
              <w:jc w:val="center"/>
            </w:pPr>
            <w:r>
              <w:t>0     ½     1</w:t>
            </w:r>
          </w:p>
        </w:tc>
        <w:tc>
          <w:tcPr>
            <w:tcW w:w="3963" w:type="dxa"/>
            <w:tcBorders>
              <w:top w:val="single" w:sz="12" w:space="0" w:color="auto"/>
            </w:tcBorders>
          </w:tcPr>
          <w:p w:rsidR="004F190B" w:rsidRDefault="004F190B" w:rsidP="004166CB">
            <w:pPr>
              <w:spacing w:line="276" w:lineRule="auto"/>
            </w:pPr>
          </w:p>
        </w:tc>
      </w:tr>
      <w:tr w:rsidR="004F190B" w:rsidTr="004166CB">
        <w:trPr>
          <w:trHeight w:val="688"/>
        </w:trPr>
        <w:tc>
          <w:tcPr>
            <w:tcW w:w="4106" w:type="dxa"/>
            <w:vAlign w:val="center"/>
          </w:tcPr>
          <w:p w:rsidR="004F190B" w:rsidRDefault="004F190B" w:rsidP="004166CB">
            <w:pPr>
              <w:spacing w:line="276" w:lineRule="auto"/>
            </w:pPr>
            <w:r>
              <w:t>Käytetyt välineet on listattu selkeästi.</w:t>
            </w:r>
          </w:p>
        </w:tc>
        <w:tc>
          <w:tcPr>
            <w:tcW w:w="1559" w:type="dxa"/>
            <w:vAlign w:val="center"/>
          </w:tcPr>
          <w:p w:rsidR="004F190B" w:rsidRDefault="004F190B" w:rsidP="004166CB">
            <w:pPr>
              <w:spacing w:line="276" w:lineRule="auto"/>
              <w:jc w:val="center"/>
            </w:pPr>
            <w:r>
              <w:t>0     ½     1</w:t>
            </w:r>
          </w:p>
        </w:tc>
        <w:tc>
          <w:tcPr>
            <w:tcW w:w="3963" w:type="dxa"/>
          </w:tcPr>
          <w:p w:rsidR="004F190B" w:rsidRDefault="004F190B" w:rsidP="004166CB">
            <w:pPr>
              <w:spacing w:line="276" w:lineRule="auto"/>
            </w:pPr>
          </w:p>
        </w:tc>
      </w:tr>
      <w:tr w:rsidR="004F190B" w:rsidTr="004166CB">
        <w:trPr>
          <w:trHeight w:val="861"/>
        </w:trPr>
        <w:tc>
          <w:tcPr>
            <w:tcW w:w="4106" w:type="dxa"/>
            <w:vAlign w:val="center"/>
          </w:tcPr>
          <w:p w:rsidR="004F190B" w:rsidRDefault="004F190B" w:rsidP="004F190B">
            <w:pPr>
              <w:spacing w:line="276" w:lineRule="auto"/>
            </w:pPr>
            <w:r>
              <w:t>Tutkittava ilmiö on tunnistettu ja esitelty.</w:t>
            </w:r>
          </w:p>
        </w:tc>
        <w:tc>
          <w:tcPr>
            <w:tcW w:w="1559" w:type="dxa"/>
            <w:vAlign w:val="center"/>
          </w:tcPr>
          <w:p w:rsidR="004F190B" w:rsidRDefault="004F190B" w:rsidP="004166CB">
            <w:pPr>
              <w:spacing w:line="276" w:lineRule="auto"/>
              <w:jc w:val="center"/>
            </w:pPr>
            <w:r>
              <w:t>0     ½     1</w:t>
            </w:r>
          </w:p>
        </w:tc>
        <w:tc>
          <w:tcPr>
            <w:tcW w:w="3963" w:type="dxa"/>
          </w:tcPr>
          <w:p w:rsidR="004F190B" w:rsidRDefault="004F190B" w:rsidP="004166CB">
            <w:pPr>
              <w:spacing w:line="276" w:lineRule="auto"/>
            </w:pPr>
          </w:p>
        </w:tc>
      </w:tr>
      <w:tr w:rsidR="004F190B" w:rsidTr="004166CB">
        <w:trPr>
          <w:trHeight w:val="823"/>
        </w:trPr>
        <w:tc>
          <w:tcPr>
            <w:tcW w:w="4106" w:type="dxa"/>
            <w:vAlign w:val="center"/>
          </w:tcPr>
          <w:p w:rsidR="004F190B" w:rsidRDefault="004F190B" w:rsidP="004166CB">
            <w:pPr>
              <w:spacing w:line="276" w:lineRule="auto"/>
            </w:pPr>
            <w:r>
              <w:t>Tutkimuksen teoreettiset lähtökohdat on esitelty.</w:t>
            </w:r>
          </w:p>
        </w:tc>
        <w:tc>
          <w:tcPr>
            <w:tcW w:w="1559" w:type="dxa"/>
            <w:vAlign w:val="center"/>
          </w:tcPr>
          <w:p w:rsidR="004F190B" w:rsidRDefault="004F190B" w:rsidP="004166CB">
            <w:pPr>
              <w:spacing w:line="276" w:lineRule="auto"/>
              <w:jc w:val="center"/>
            </w:pPr>
            <w:r>
              <w:t>0     ½     1</w:t>
            </w:r>
          </w:p>
        </w:tc>
        <w:tc>
          <w:tcPr>
            <w:tcW w:w="3963" w:type="dxa"/>
          </w:tcPr>
          <w:p w:rsidR="004F190B" w:rsidRDefault="004F190B" w:rsidP="004166CB">
            <w:pPr>
              <w:spacing w:line="276" w:lineRule="auto"/>
            </w:pPr>
          </w:p>
        </w:tc>
      </w:tr>
      <w:tr w:rsidR="004F190B" w:rsidTr="004166CB">
        <w:trPr>
          <w:trHeight w:val="849"/>
        </w:trPr>
        <w:tc>
          <w:tcPr>
            <w:tcW w:w="4106" w:type="dxa"/>
            <w:vAlign w:val="center"/>
          </w:tcPr>
          <w:p w:rsidR="004F190B" w:rsidRDefault="004F190B" w:rsidP="004166CB">
            <w:pPr>
              <w:spacing w:line="276" w:lineRule="auto"/>
            </w:pPr>
            <w:r>
              <w:t>Tutkimuslaitteisto on osattu kasata oikein ja siitä on otettu valokuva.</w:t>
            </w:r>
          </w:p>
        </w:tc>
        <w:tc>
          <w:tcPr>
            <w:tcW w:w="1559" w:type="dxa"/>
            <w:vAlign w:val="center"/>
          </w:tcPr>
          <w:p w:rsidR="004F190B" w:rsidRDefault="004F190B" w:rsidP="004166CB">
            <w:pPr>
              <w:spacing w:line="276" w:lineRule="auto"/>
              <w:jc w:val="center"/>
            </w:pPr>
            <w:r>
              <w:t>0     ½     1</w:t>
            </w:r>
          </w:p>
        </w:tc>
        <w:tc>
          <w:tcPr>
            <w:tcW w:w="3963" w:type="dxa"/>
          </w:tcPr>
          <w:p w:rsidR="004F190B" w:rsidRDefault="004F190B" w:rsidP="004166CB">
            <w:pPr>
              <w:spacing w:line="276" w:lineRule="auto"/>
            </w:pPr>
          </w:p>
        </w:tc>
      </w:tr>
      <w:tr w:rsidR="004F190B" w:rsidTr="004166CB">
        <w:trPr>
          <w:trHeight w:val="833"/>
        </w:trPr>
        <w:tc>
          <w:tcPr>
            <w:tcW w:w="4106" w:type="dxa"/>
            <w:vAlign w:val="center"/>
          </w:tcPr>
          <w:p w:rsidR="004F190B" w:rsidRDefault="004F190B" w:rsidP="004166CB">
            <w:pPr>
              <w:spacing w:line="276" w:lineRule="auto"/>
            </w:pPr>
            <w:r>
              <w:t>Mittaustulokset on esitetty selkeästi ja niissä on perässä yksiköt.</w:t>
            </w:r>
          </w:p>
        </w:tc>
        <w:tc>
          <w:tcPr>
            <w:tcW w:w="1559" w:type="dxa"/>
            <w:vAlign w:val="center"/>
          </w:tcPr>
          <w:p w:rsidR="004F190B" w:rsidRDefault="004F190B" w:rsidP="004166CB">
            <w:pPr>
              <w:spacing w:line="276" w:lineRule="auto"/>
              <w:jc w:val="center"/>
            </w:pPr>
            <w:r>
              <w:t>0     ½     1</w:t>
            </w:r>
          </w:p>
        </w:tc>
        <w:tc>
          <w:tcPr>
            <w:tcW w:w="3963" w:type="dxa"/>
          </w:tcPr>
          <w:p w:rsidR="004F190B" w:rsidRDefault="004F190B" w:rsidP="004166CB">
            <w:pPr>
              <w:spacing w:line="276" w:lineRule="auto"/>
            </w:pPr>
          </w:p>
        </w:tc>
      </w:tr>
      <w:tr w:rsidR="004F190B" w:rsidTr="004166CB">
        <w:trPr>
          <w:trHeight w:val="831"/>
        </w:trPr>
        <w:tc>
          <w:tcPr>
            <w:tcW w:w="4106" w:type="dxa"/>
            <w:vAlign w:val="center"/>
          </w:tcPr>
          <w:p w:rsidR="004F190B" w:rsidRDefault="004F190B" w:rsidP="004F190B">
            <w:pPr>
              <w:spacing w:line="276" w:lineRule="auto"/>
            </w:pPr>
            <w:r>
              <w:t>On osattu mitata yhden parin jännite.</w:t>
            </w:r>
          </w:p>
        </w:tc>
        <w:tc>
          <w:tcPr>
            <w:tcW w:w="1559" w:type="dxa"/>
            <w:vAlign w:val="center"/>
          </w:tcPr>
          <w:p w:rsidR="004F190B" w:rsidRDefault="004F190B" w:rsidP="004166CB">
            <w:pPr>
              <w:spacing w:line="276" w:lineRule="auto"/>
              <w:jc w:val="center"/>
            </w:pPr>
            <w:r>
              <w:t>0     ½     1</w:t>
            </w:r>
          </w:p>
        </w:tc>
        <w:tc>
          <w:tcPr>
            <w:tcW w:w="3963" w:type="dxa"/>
          </w:tcPr>
          <w:p w:rsidR="004F190B" w:rsidRDefault="004F190B" w:rsidP="004166CB">
            <w:pPr>
              <w:spacing w:line="276" w:lineRule="auto"/>
            </w:pPr>
          </w:p>
        </w:tc>
      </w:tr>
      <w:tr w:rsidR="004F190B" w:rsidTr="004166CB">
        <w:trPr>
          <w:trHeight w:val="843"/>
        </w:trPr>
        <w:tc>
          <w:tcPr>
            <w:tcW w:w="4106" w:type="dxa"/>
            <w:vAlign w:val="center"/>
          </w:tcPr>
          <w:p w:rsidR="004F190B" w:rsidRDefault="004F190B" w:rsidP="004166CB">
            <w:pPr>
              <w:spacing w:line="276" w:lineRule="auto"/>
            </w:pPr>
            <w:r>
              <w:t>On osattu mitata useamman parin jännitteet.</w:t>
            </w:r>
          </w:p>
        </w:tc>
        <w:tc>
          <w:tcPr>
            <w:tcW w:w="1559" w:type="dxa"/>
            <w:vAlign w:val="center"/>
          </w:tcPr>
          <w:p w:rsidR="004F190B" w:rsidRDefault="004F190B" w:rsidP="004166CB">
            <w:pPr>
              <w:spacing w:line="276" w:lineRule="auto"/>
              <w:jc w:val="center"/>
            </w:pPr>
            <w:r>
              <w:t>0     ½     1</w:t>
            </w:r>
          </w:p>
        </w:tc>
        <w:tc>
          <w:tcPr>
            <w:tcW w:w="3963" w:type="dxa"/>
          </w:tcPr>
          <w:p w:rsidR="004F190B" w:rsidRDefault="004F190B" w:rsidP="004166CB">
            <w:pPr>
              <w:spacing w:line="276" w:lineRule="auto"/>
            </w:pPr>
          </w:p>
        </w:tc>
      </w:tr>
      <w:tr w:rsidR="004F190B" w:rsidTr="004166CB">
        <w:trPr>
          <w:trHeight w:val="841"/>
        </w:trPr>
        <w:tc>
          <w:tcPr>
            <w:tcW w:w="4106" w:type="dxa"/>
            <w:vAlign w:val="center"/>
          </w:tcPr>
          <w:p w:rsidR="004F190B" w:rsidRDefault="004F190B" w:rsidP="004166CB">
            <w:pPr>
              <w:spacing w:line="276" w:lineRule="auto"/>
            </w:pPr>
            <w:r>
              <w:t>Suodatinpaperin merkitys on kerrottu.</w:t>
            </w:r>
          </w:p>
        </w:tc>
        <w:tc>
          <w:tcPr>
            <w:tcW w:w="1559" w:type="dxa"/>
            <w:vAlign w:val="center"/>
          </w:tcPr>
          <w:p w:rsidR="004F190B" w:rsidRDefault="004F190B" w:rsidP="004166CB">
            <w:pPr>
              <w:spacing w:line="276" w:lineRule="auto"/>
              <w:jc w:val="center"/>
            </w:pPr>
            <w:r>
              <w:t>0     ½     1</w:t>
            </w:r>
          </w:p>
        </w:tc>
        <w:tc>
          <w:tcPr>
            <w:tcW w:w="3963" w:type="dxa"/>
          </w:tcPr>
          <w:p w:rsidR="004F190B" w:rsidRDefault="004F190B" w:rsidP="004166CB">
            <w:pPr>
              <w:spacing w:line="276" w:lineRule="auto"/>
            </w:pPr>
          </w:p>
        </w:tc>
      </w:tr>
      <w:tr w:rsidR="004F190B" w:rsidTr="004166CB">
        <w:trPr>
          <w:trHeight w:val="1219"/>
        </w:trPr>
        <w:tc>
          <w:tcPr>
            <w:tcW w:w="4106" w:type="dxa"/>
            <w:vAlign w:val="center"/>
          </w:tcPr>
          <w:p w:rsidR="004F190B" w:rsidRDefault="004F190B" w:rsidP="004166CB">
            <w:pPr>
              <w:spacing w:line="276" w:lineRule="auto"/>
            </w:pPr>
            <w:r>
              <w:t>Virheanalyysissä on pohdittu ja perusteltu sitä, oliko tulos hyvä tai mistä mahdolliset virheet johtuivat.</w:t>
            </w:r>
          </w:p>
        </w:tc>
        <w:tc>
          <w:tcPr>
            <w:tcW w:w="1559" w:type="dxa"/>
            <w:vAlign w:val="center"/>
          </w:tcPr>
          <w:p w:rsidR="004F190B" w:rsidRDefault="004F190B" w:rsidP="004166CB">
            <w:pPr>
              <w:spacing w:line="276" w:lineRule="auto"/>
              <w:jc w:val="center"/>
            </w:pPr>
            <w:r>
              <w:t>0     ½     1</w:t>
            </w:r>
          </w:p>
        </w:tc>
        <w:tc>
          <w:tcPr>
            <w:tcW w:w="3963" w:type="dxa"/>
          </w:tcPr>
          <w:p w:rsidR="004F190B" w:rsidRDefault="004F190B" w:rsidP="004166CB">
            <w:pPr>
              <w:spacing w:line="276" w:lineRule="auto"/>
            </w:pPr>
          </w:p>
        </w:tc>
      </w:tr>
      <w:tr w:rsidR="004F190B" w:rsidTr="004166CB">
        <w:trPr>
          <w:trHeight w:val="425"/>
        </w:trPr>
        <w:tc>
          <w:tcPr>
            <w:tcW w:w="4106" w:type="dxa"/>
            <w:vAlign w:val="center"/>
          </w:tcPr>
          <w:p w:rsidR="004F190B" w:rsidRPr="00AD3057" w:rsidRDefault="004F190B" w:rsidP="004166CB">
            <w:pPr>
              <w:spacing w:line="276" w:lineRule="auto"/>
              <w:jc w:val="right"/>
              <w:rPr>
                <w:b/>
              </w:rPr>
            </w:pPr>
            <w:r w:rsidRPr="00AD3057">
              <w:rPr>
                <w:b/>
              </w:rPr>
              <w:t>yhteensä</w:t>
            </w:r>
          </w:p>
        </w:tc>
        <w:tc>
          <w:tcPr>
            <w:tcW w:w="1559" w:type="dxa"/>
            <w:vAlign w:val="center"/>
          </w:tcPr>
          <w:p w:rsidR="004F190B" w:rsidRDefault="004F190B" w:rsidP="004166CB">
            <w:pPr>
              <w:spacing w:line="276" w:lineRule="auto"/>
              <w:jc w:val="center"/>
            </w:pPr>
            <w:r>
              <w:t>/ 10 p.</w:t>
            </w:r>
          </w:p>
        </w:tc>
        <w:tc>
          <w:tcPr>
            <w:tcW w:w="3963" w:type="dxa"/>
          </w:tcPr>
          <w:p w:rsidR="004F190B" w:rsidRDefault="004F190B" w:rsidP="004166CB">
            <w:pPr>
              <w:spacing w:line="276" w:lineRule="auto"/>
            </w:pPr>
          </w:p>
        </w:tc>
      </w:tr>
    </w:tbl>
    <w:p w:rsidR="004F190B" w:rsidRDefault="004F190B" w:rsidP="004F190B">
      <w:pPr>
        <w:spacing w:line="276" w:lineRule="auto"/>
      </w:pPr>
    </w:p>
    <w:p w:rsidR="00021A33" w:rsidRPr="00660B64" w:rsidRDefault="00021A33" w:rsidP="00ED22C3">
      <w:pPr>
        <w:rPr>
          <w:sz w:val="24"/>
          <w:szCs w:val="24"/>
        </w:rPr>
      </w:pPr>
    </w:p>
    <w:sectPr w:rsidR="00021A33" w:rsidRPr="00660B6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866F3"/>
    <w:multiLevelType w:val="hybridMultilevel"/>
    <w:tmpl w:val="B6A8BC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2C3"/>
    <w:rsid w:val="00021A33"/>
    <w:rsid w:val="001A687E"/>
    <w:rsid w:val="004176CF"/>
    <w:rsid w:val="00484FAF"/>
    <w:rsid w:val="004F190B"/>
    <w:rsid w:val="005806B3"/>
    <w:rsid w:val="00660B64"/>
    <w:rsid w:val="007F5BAF"/>
    <w:rsid w:val="00A44645"/>
    <w:rsid w:val="00A635A4"/>
    <w:rsid w:val="00BD4154"/>
    <w:rsid w:val="00ED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303A5"/>
  <w15:chartTrackingRefBased/>
  <w15:docId w15:val="{EA88F2ED-B1A8-4648-8C5C-4603D76B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D22C3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ED2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Jääskeläinen Jarmo.J</dc:creator>
  <cp:keywords/>
  <dc:description/>
  <cp:lastModifiedBy>Jarmo.Jaaskelainen</cp:lastModifiedBy>
  <cp:revision>11</cp:revision>
  <dcterms:created xsi:type="dcterms:W3CDTF">2019-05-03T07:17:00Z</dcterms:created>
  <dcterms:modified xsi:type="dcterms:W3CDTF">2019-12-03T08:51:00Z</dcterms:modified>
</cp:coreProperties>
</file>