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1041400" cy="1498600"/>
            <wp:effectExtent b="0" l="0" r="0" t="0"/>
            <wp:docPr descr="Bild" id="4" name="image09.png"/>
            <a:graphic>
              <a:graphicData uri="http://schemas.openxmlformats.org/drawingml/2006/picture">
                <pic:pic>
                  <pic:nvPicPr>
                    <pic:cNvPr descr="Bild" id="0" name="image09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TEMA: VATTEN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vatten sammanfattade av elever och lärare under seminariet i Prerov, Tjeckien. 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Regnvatten kan tillvaratas (vattencisterner och vattendammar finns i utländska Grön flagg-skolor som skapar trivsel och underlättar bevattning)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Vatten- och duschkranar måste inte vara manuella, utan kan fungera med optik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Rengöringsmedel kan gärna vara biologiskt nedbrytbara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WC-stolar kan ha sköljknappar med två alternativ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Skolan kan gärna rapportera för sina elever om varifrån vattnet kommer ifrån och om utmaningar kring vattenkvalitet i hemtrakten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Tips för årsvist uppmärksammande av vattnets betydelse: Världsvattendagen ordnas varje år den 22 mars. För mer information: </w:t>
      </w:r>
      <w:hyperlink r:id="rId6">
        <w:r w:rsidDel="00000000" w:rsidR="00000000" w:rsidRPr="00000000">
          <w:rPr>
            <w:rFonts w:ascii="Calibri" w:cs="Calibri" w:eastAsia="Calibri" w:hAnsi="Calibri"/>
            <w:color w:val="00428f"/>
            <w:u w:val="single"/>
            <w:rtl w:val="0"/>
          </w:rPr>
          <w:t xml:space="preserve">http://www.unwater.org/worldwaterday/about/en/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bdd6ee" w:space="0" w:sz="6" w:val="single"/>
              <w:left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866775" cy="1657350"/>
            <wp:effectExtent b="0" l="0" r="0" t="0"/>
            <wp:docPr descr="Bild" id="3" name="image08.png"/>
            <a:graphic>
              <a:graphicData uri="http://schemas.openxmlformats.org/drawingml/2006/picture">
                <pic:pic>
                  <pic:nvPicPr>
                    <pic:cNvPr descr="Bild" id="0" name="image0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TEMA: ENERGI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energi sammanfattade av elever och lärare under seminariet i Bassum, Tyskland.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Flera fastigheter kunde utnyttja solenergi, fjärrvärme eller bergsvärme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Modern och smart genomförd luftcirkulation kan ta tillvara och spara energi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Virtuell energi sparas om återvinningen fungerar bra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  Eco-standby alternativ finns ibland och om inte kan maskiner stängas med gemensam sladdströmbrytare vid dagens slut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Temperaturen i undervisningsutrymmena måste inte vara högre än +21 grader och ledlampor eller energisparande belysning kan användas åtminstone i vissa utrymmen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Tips för årsvist uppmärksammande av vattnets betydelse: Earth hour ordnas varje år i slutet av mars. För mer information: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https://www.earthhour.org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803400" cy="1460500"/>
            <wp:effectExtent b="0" l="0" r="0" t="0"/>
            <wp:docPr descr="Bild" id="2" name="image07.png"/>
            <a:graphic>
              <a:graphicData uri="http://schemas.openxmlformats.org/drawingml/2006/picture">
                <pic:pic>
                  <pic:nvPicPr>
                    <pic:cNvPr descr="Bild" id="0" name="image0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TEMA: NÄRMILJÖ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närmiljö sammanfattade av elever och lärare under seminariet i Olaine, Lettland. Källhagens skola har även provat att testa några av idéerna.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Skolan kan städas upp av eleverna som kan klassvis få ansvara för gemensamma rastutrymmen/rastområden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Närmiljön kan göras trivsammare med inomhusväxter genom vattenodling och kultur-/naturplanscher 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Utnyttja och bevara områden med naturlig natur någonstans i skolans närhet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En mångsidigt genomtänkt skolgård/skolträdgård kan stöda närmiljön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Aktiva elever med visioner kan stöda närmiljö genom namninsamlingar och arbete på projektveckor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Tips för årsvist uppmärksammande av närmiljöns betydelse: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28.5. Städdagen "Siivouspäivä"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http://siivouspaiva.com/sv/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6.6. Världsmiljödagen WED 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http://www.wed2016.com/royalty-rat-kangaroos-planet-comes-together-mark-world-environment-day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Eleverna kan också delta i Snygg Beach kampanjen på våren: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http://www.siistibiitsi.fi/sv/framsida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bdd6ee" w:space="0" w:sz="6" w:val="single"/>
              <w:left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947863" cy="1844957"/>
            <wp:effectExtent b="0" l="0" r="0" t="0"/>
            <wp:docPr descr="happy_life-300px.png" id="1" name="image06.png"/>
            <a:graphic>
              <a:graphicData uri="http://schemas.openxmlformats.org/drawingml/2006/picture">
                <pic:pic>
                  <pic:nvPicPr>
                    <pic:cNvPr descr="happy_life-300px.png" id="0" name="image0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844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 HÅLLBAR KONSUMTION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hållbar konsumtion sammanfattade av elever och lärare under seminariet i Virkby, Lojo.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En bytesdag eller ett loppistillfälle kan finnas där elever och föräldrar kan delta. Samtidigt kan också annat trevligt program ordnas i skolan. 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Samarbete med lokala företag och föreningar kan stöda intresset för närproducerat och ekologiskt hållbar konsumtion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Gör skolgården/skolträdgården så den aktiverar till odling av nyttoväxter, stöder aktivt friluftsliv och ger naturupplevelser/skapar trivsel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Återanvänd tomma papper från elevers häften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Digital användning av undervisningsmaterial eller elevers kvittering av numrerade läromedel kan minska en ohållbar konsumtion/slitage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Tips för årsvist uppmärksammande av temat hållbar konsumtion. Skolan kan delta vecka 16 (11-17.4.2016) i Sluta slösa veckan </w:t>
      </w:r>
      <w:hyperlink r:id="rId14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http://www.nuukuusviikko.fi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Dessutom kan skolan redan vid skolstarten uppmärksamma att världens tillgängliga naturresurser ständigt krymper. Naturresurserna för år 2016 är förbrukade redan den 8 augusti </w:t>
      </w:r>
      <w:hyperlink r:id="rId15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http://www.footprintnetwork.org/en/index.php/GFN/page/earth_overshoot_day/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b w:val="1"/>
          <w:color w:val="666666"/>
          <w:u w:val="single"/>
          <w:rtl w:val="0"/>
        </w:rPr>
        <w:t xml:space="preserve">www.footprintnetwork.org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311400" cy="1625600"/>
            <wp:effectExtent b="0" l="0" r="0" t="0"/>
            <wp:docPr descr="Bild" id="5" name="image10.png"/>
            <a:graphic>
              <a:graphicData uri="http://schemas.openxmlformats.org/drawingml/2006/picture">
                <pic:pic>
                  <pic:nvPicPr>
                    <pic:cNvPr descr="Bild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 BIODIVERSITET (AID?)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biodiversitet sammanfattade av elever och lärare under seminariet i Cuba, Portugal.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Biodiversitet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1. Plantera bi- och fjärilsvänliga blommor i rabatterna kring skolan. Även i odlingslådorna, t ex mellan grönsakerna.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2. Effektivera undervisningen av ekosystem på detaljnivå. Lära eleverna känna igen närmiljöns vanligaste djur- och växtarter genom t ex spel och lekar.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3. Bygga och sätta upp fågelholkar i skolans närmiljö.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4. Plantera träd.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5. Samarbeta med lokala instanser för att öka biodiversiteten i regionen.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Tips för årsvist uppmärksammande av temat biodiversitet. Skolan kan uppmärksamma biodiversiteten den 22.5, t.ex. genom en temadag kring biodiversitet.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hyperlink r:id="rId17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http://www.un.org/en/events/biodiversityday/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color w:val="1155cc"/>
            <w:rtl w:val="0"/>
          </w:rPr>
          <w:t xml:space="preserve"> </w:t>
        </w:r>
      </w:hyperlink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tbl>
      <w:tblPr>
        <w:tblStyle w:val="Table3"/>
        <w:bidi w:val="0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bdd6ee" w:space="0" w:sz="6" w:val="single"/>
              <w:left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dd6ee" w:space="0" w:sz="6" w:val="single"/>
              <w:bottom w:color="9cc2e5" w:space="0" w:sz="12" w:val="single"/>
              <w:right w:color="bdd6ee" w:space="0" w:sz="6" w:val="single"/>
            </w:tcBorders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>
            <w:pPr>
              <w:spacing w:after="40" w:before="40" w:lineRule="auto"/>
              <w:ind w:left="-8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663700" cy="1549400"/>
            <wp:effectExtent b="0" l="0" r="0" t="0"/>
            <wp:docPr descr="Bild" id="6" name="image11.png"/>
            <a:graphic>
              <a:graphicData uri="http://schemas.openxmlformats.org/drawingml/2006/picture">
                <pic:pic>
                  <pic:nvPicPr>
                    <pic:cNvPr descr="Bild"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TEMA AVFALL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Råd kring miljöfostran om minskning av avfall sammanfattade av elever och lärare under seminariet i Il-Birgu på Malta.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1. Fler sopkorgar (roskisar) i de allmänna utrymmena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2. Mer möjlighet till sortering av avfall i korridorerna: Pantburkar&amp;flaskor, plast embalage, biosopor [bör tömmas dagligen], metall och blandavfall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3. Undervisa eleverna mer om vikten av källsortering (sparar naturen, resurser och ekonomi)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4. Visa filmer eller annat material över nedskräpningen i haven, speciellt förekomsten av plast och plastpartiklar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color w:val="212121"/>
          <w:rtl w:val="0"/>
        </w:rPr>
        <w:t xml:space="preserve">5. Återanvända mera i undervisningen, devicen "Reduce, reuse, recycle" i praktiken, i alla ämnen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Tips för årsvist uppmärksammande av temat minskning av avfall.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Skolan kan delta exempelvis i städdagen 28.5 </w:t>
      </w:r>
      <w:hyperlink r:id="rId2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http://siivouspaiva.com/sv/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Eleverna  kan också delta i Snygg Beach projektet på våren: </w:t>
      </w:r>
      <w:hyperlink r:id="rId2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http://www.siistibiitsi.fi/sv/framsida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94.5454545454545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siivouspaiva.com/sv/" TargetMode="External"/><Relationship Id="rId11" Type="http://schemas.openxmlformats.org/officeDocument/2006/relationships/hyperlink" Target="http://www.wed2016.com/royalty-rat-kangaroos-planet-comes-together-mark-world-environment-day" TargetMode="External"/><Relationship Id="rId10" Type="http://schemas.openxmlformats.org/officeDocument/2006/relationships/hyperlink" Target="http://siivouspaiva.com/sv/" TargetMode="External"/><Relationship Id="rId21" Type="http://schemas.openxmlformats.org/officeDocument/2006/relationships/hyperlink" Target="http://www.siistibiitsi.fi/sv/framsida" TargetMode="External"/><Relationship Id="rId13" Type="http://schemas.openxmlformats.org/officeDocument/2006/relationships/image" Target="media/image06.png"/><Relationship Id="rId12" Type="http://schemas.openxmlformats.org/officeDocument/2006/relationships/hyperlink" Target="http://www.siistibiitsi.fi/sv/framsida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7.png"/><Relationship Id="rId15" Type="http://schemas.openxmlformats.org/officeDocument/2006/relationships/hyperlink" Target="http://www.footprintnetwork.org/en/index.php/GFN/page/earth_overshoot_day/" TargetMode="External"/><Relationship Id="rId14" Type="http://schemas.openxmlformats.org/officeDocument/2006/relationships/hyperlink" Target="http://www.nuukuusviikko.fi/" TargetMode="External"/><Relationship Id="rId17" Type="http://schemas.openxmlformats.org/officeDocument/2006/relationships/hyperlink" Target="http://www.un.org/en/events/biodiversityday/" TargetMode="External"/><Relationship Id="rId16" Type="http://schemas.openxmlformats.org/officeDocument/2006/relationships/image" Target="media/image10.png"/><Relationship Id="rId5" Type="http://schemas.openxmlformats.org/officeDocument/2006/relationships/image" Target="media/image09.png"/><Relationship Id="rId19" Type="http://schemas.openxmlformats.org/officeDocument/2006/relationships/image" Target="media/image11.png"/><Relationship Id="rId6" Type="http://schemas.openxmlformats.org/officeDocument/2006/relationships/hyperlink" Target="http://www.unwater.org/worldwaterday/about/en/" TargetMode="External"/><Relationship Id="rId18" Type="http://schemas.openxmlformats.org/officeDocument/2006/relationships/hyperlink" Target="http://www.un.org/en/events/biodiversityday/" TargetMode="External"/><Relationship Id="rId7" Type="http://schemas.openxmlformats.org/officeDocument/2006/relationships/image" Target="media/image08.png"/><Relationship Id="rId8" Type="http://schemas.openxmlformats.org/officeDocument/2006/relationships/hyperlink" Target="https://www.earthhour.org/" TargetMode="External"/></Relationships>
</file>