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B4B0" w14:textId="6C8EF7A8" w:rsidR="00275009" w:rsidRPr="000C4D46" w:rsidRDefault="000E6763">
      <w:pPr>
        <w:rPr>
          <w:rFonts w:ascii="Cambria" w:hAnsi="Cambria"/>
          <w:b/>
          <w:bCs/>
          <w:color w:val="00B050"/>
          <w:sz w:val="32"/>
          <w:szCs w:val="32"/>
        </w:rPr>
      </w:pPr>
      <w:r w:rsidRPr="000C4D46">
        <w:rPr>
          <w:rFonts w:ascii="Cambria" w:hAnsi="Cambria"/>
          <w:b/>
          <w:bCs/>
          <w:color w:val="00B050"/>
          <w:sz w:val="32"/>
          <w:szCs w:val="32"/>
        </w:rPr>
        <w:t>1</w:t>
      </w:r>
      <w:r w:rsidR="004C50A3" w:rsidRPr="000C4D46">
        <w:rPr>
          <w:rFonts w:ascii="Cambria" w:hAnsi="Cambria"/>
          <w:b/>
          <w:bCs/>
          <w:color w:val="00B050"/>
          <w:sz w:val="32"/>
          <w:szCs w:val="32"/>
        </w:rPr>
        <w:t>4</w:t>
      </w:r>
      <w:r w:rsidRPr="000C4D46">
        <w:rPr>
          <w:rFonts w:ascii="Cambria" w:hAnsi="Cambria"/>
          <w:b/>
          <w:bCs/>
          <w:color w:val="00B050"/>
          <w:sz w:val="32"/>
          <w:szCs w:val="32"/>
        </w:rPr>
        <w:t xml:space="preserve">. </w:t>
      </w:r>
      <w:r w:rsidR="004C50A3" w:rsidRPr="000C4D46">
        <w:rPr>
          <w:rFonts w:ascii="Cambria" w:hAnsi="Cambria"/>
          <w:b/>
          <w:bCs/>
          <w:color w:val="00B050"/>
          <w:sz w:val="32"/>
          <w:szCs w:val="32"/>
        </w:rPr>
        <w:t>Globaalin terveyden haasteet</w:t>
      </w:r>
    </w:p>
    <w:p w14:paraId="27C7916F" w14:textId="77777777" w:rsidR="00275009" w:rsidRPr="000C4D46" w:rsidRDefault="00275009">
      <w:pPr>
        <w:rPr>
          <w:rFonts w:ascii="Cambria" w:hAnsi="Cambria"/>
          <w:b/>
          <w:bCs/>
        </w:rPr>
      </w:pPr>
    </w:p>
    <w:p w14:paraId="541FEB19" w14:textId="51403895" w:rsidR="00275009" w:rsidRPr="000C4D46" w:rsidRDefault="00275009">
      <w:pPr>
        <w:rPr>
          <w:rFonts w:ascii="Cambria" w:hAnsi="Cambria"/>
          <w:b/>
          <w:bCs/>
          <w:sz w:val="28"/>
          <w:szCs w:val="28"/>
        </w:rPr>
      </w:pPr>
      <w:r w:rsidRPr="000C4D46">
        <w:rPr>
          <w:rFonts w:ascii="Cambria" w:hAnsi="Cambria"/>
          <w:b/>
          <w:bCs/>
          <w:sz w:val="28"/>
          <w:szCs w:val="28"/>
        </w:rPr>
        <w:t>Tehtävien vastaukset</w:t>
      </w:r>
    </w:p>
    <w:p w14:paraId="13DE466B" w14:textId="77777777" w:rsidR="00275009" w:rsidRPr="000C4D46" w:rsidRDefault="00275009">
      <w:pPr>
        <w:rPr>
          <w:rFonts w:ascii="Cambria" w:hAnsi="Cambria"/>
        </w:rPr>
      </w:pPr>
    </w:p>
    <w:p w14:paraId="4A186429" w14:textId="77777777" w:rsidR="00020A58" w:rsidRPr="000C4D46" w:rsidRDefault="00020A58" w:rsidP="00020A58">
      <w:pPr>
        <w:pStyle w:val="Otsikko3"/>
        <w:shd w:val="clear" w:color="auto" w:fill="FFFFFF"/>
        <w:rPr>
          <w:rFonts w:ascii="Cambria" w:hAnsi="Cambria"/>
          <w:sz w:val="22"/>
          <w:szCs w:val="22"/>
        </w:rPr>
      </w:pPr>
      <w:r w:rsidRPr="000C4D46">
        <w:rPr>
          <w:rStyle w:val="inline-class-7"/>
          <w:rFonts w:ascii="Cambria" w:hAnsi="Cambria"/>
          <w:sz w:val="22"/>
          <w:szCs w:val="22"/>
        </w:rPr>
        <w:t>1. </w:t>
      </w:r>
      <w:r w:rsidRPr="000C4D46">
        <w:rPr>
          <w:rFonts w:ascii="Cambria" w:hAnsi="Cambria"/>
          <w:sz w:val="22"/>
          <w:szCs w:val="22"/>
        </w:rPr>
        <w:t>Määrittele seuraavat globaalin terveyden mittarit.</w:t>
      </w:r>
    </w:p>
    <w:p w14:paraId="24C74E17" w14:textId="56F5CECD" w:rsidR="00020A58" w:rsidRPr="000C4D46" w:rsidRDefault="00020A58" w:rsidP="00020A58">
      <w:pPr>
        <w:pStyle w:val="NormaaliWWW"/>
        <w:shd w:val="clear" w:color="auto" w:fill="FFFFFF"/>
        <w:spacing w:before="0" w:beforeAutospacing="0" w:after="150" w:afterAutospacing="0"/>
        <w:rPr>
          <w:rFonts w:ascii="Cambria" w:hAnsi="Cambria"/>
          <w:sz w:val="22"/>
          <w:szCs w:val="22"/>
        </w:rPr>
      </w:pPr>
      <w:r w:rsidRPr="000C4D46">
        <w:rPr>
          <w:rStyle w:val="Voimakas"/>
          <w:rFonts w:ascii="Cambria" w:hAnsi="Cambria"/>
          <w:b w:val="0"/>
          <w:bCs w:val="0"/>
          <w:sz w:val="22"/>
          <w:szCs w:val="22"/>
        </w:rPr>
        <w:t>a.</w:t>
      </w:r>
      <w:r w:rsidRPr="000C4D46">
        <w:rPr>
          <w:rFonts w:ascii="Cambria" w:hAnsi="Cambria"/>
          <w:sz w:val="22"/>
          <w:szCs w:val="22"/>
        </w:rPr>
        <w:t> elinajanodote</w:t>
      </w:r>
    </w:p>
    <w:p w14:paraId="1D1813F2" w14:textId="77777777" w:rsidR="00020A58" w:rsidRPr="000C4D46" w:rsidRDefault="00020A58" w:rsidP="00020A58">
      <w:pPr>
        <w:rPr>
          <w:rFonts w:ascii="Cambria" w:hAnsi="Cambria" w:cs="Times New Roman"/>
          <w:color w:val="4472C4" w:themeColor="accent1"/>
        </w:rPr>
      </w:pPr>
      <w:r w:rsidRPr="000C4D46">
        <w:rPr>
          <w:rFonts w:ascii="Cambria" w:hAnsi="Cambria" w:cs="Times New Roman"/>
          <w:color w:val="4472C4" w:themeColor="accent1"/>
        </w:rPr>
        <w:t xml:space="preserve">Keskimääräinen odotettavissa oleva elinaika kuolleisuuden pysyessä sen hetkisellä tasolla.  </w:t>
      </w:r>
    </w:p>
    <w:p w14:paraId="2F0B731A" w14:textId="26EC4CF1" w:rsidR="00020A58" w:rsidRPr="000C4D46" w:rsidRDefault="00020A58"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b.</w:t>
      </w:r>
      <w:r w:rsidRPr="000C4D46">
        <w:rPr>
          <w:rStyle w:val="Voimakas"/>
          <w:rFonts w:ascii="Cambria" w:hAnsi="Cambria"/>
          <w:sz w:val="22"/>
          <w:szCs w:val="22"/>
          <w:shd w:val="clear" w:color="auto" w:fill="FFFFFF"/>
        </w:rPr>
        <w:t> </w:t>
      </w:r>
      <w:r w:rsidRPr="000C4D46">
        <w:rPr>
          <w:rFonts w:ascii="Cambria" w:hAnsi="Cambria"/>
          <w:sz w:val="22"/>
          <w:szCs w:val="22"/>
          <w:shd w:val="clear" w:color="auto" w:fill="FFFFFF"/>
        </w:rPr>
        <w:t>DALY</w:t>
      </w:r>
    </w:p>
    <w:p w14:paraId="4FC7A10D" w14:textId="77777777" w:rsidR="00020A58" w:rsidRPr="000C4D46" w:rsidRDefault="00020A58" w:rsidP="00020A58">
      <w:pPr>
        <w:rPr>
          <w:rFonts w:ascii="Cambria" w:hAnsi="Cambria" w:cs="Times New Roman"/>
          <w:color w:val="4472C4" w:themeColor="accent1"/>
        </w:rPr>
      </w:pPr>
      <w:r w:rsidRPr="000C4D46">
        <w:rPr>
          <w:rFonts w:ascii="Cambria" w:hAnsi="Cambria" w:cs="Times New Roman"/>
          <w:color w:val="4472C4" w:themeColor="accent1"/>
        </w:rPr>
        <w:t xml:space="preserve">Sairauden vuoksi menetetyt elinvuodet, eli niiden elinvuosien määrä, jotka sairauden vuoksi eletään alentuneen toimintakyvyn tilassa tai menetetään ennenaikaisesti. </w:t>
      </w:r>
    </w:p>
    <w:p w14:paraId="6160100E" w14:textId="206554E2" w:rsidR="00020A58" w:rsidRPr="000C4D46" w:rsidRDefault="00020A58"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c.</w:t>
      </w:r>
      <w:r w:rsidRPr="000C4D46">
        <w:rPr>
          <w:rFonts w:ascii="Cambria" w:hAnsi="Cambria"/>
          <w:sz w:val="22"/>
          <w:szCs w:val="22"/>
          <w:shd w:val="clear" w:color="auto" w:fill="FFFFFF"/>
        </w:rPr>
        <w:t> HALE</w:t>
      </w:r>
    </w:p>
    <w:p w14:paraId="1615C11E" w14:textId="77777777" w:rsidR="00020A58" w:rsidRPr="000C4D46" w:rsidRDefault="00020A58" w:rsidP="00020A58">
      <w:pPr>
        <w:rPr>
          <w:rFonts w:ascii="Cambria" w:hAnsi="Cambria" w:cs="Times New Roman"/>
          <w:color w:val="4472C4" w:themeColor="accent1"/>
        </w:rPr>
      </w:pPr>
      <w:r w:rsidRPr="000C4D46">
        <w:rPr>
          <w:rFonts w:ascii="Cambria" w:hAnsi="Cambria" w:cs="Times New Roman"/>
          <w:color w:val="4472C4" w:themeColor="accent1"/>
        </w:rPr>
        <w:t>Terveen eliniän odote, eli niiden elinvuosien määrä, jotka väestössä keskimäärin eletään ilman pitkäaikaissairautta.</w:t>
      </w:r>
    </w:p>
    <w:p w14:paraId="6A7636B1" w14:textId="042DEDC7" w:rsidR="00020A58" w:rsidRPr="000C4D46" w:rsidRDefault="00B6750F"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d.</w:t>
      </w:r>
      <w:r w:rsidRPr="000C4D46">
        <w:rPr>
          <w:rStyle w:val="Voimakas"/>
          <w:rFonts w:ascii="Cambria" w:hAnsi="Cambria"/>
          <w:sz w:val="22"/>
          <w:szCs w:val="22"/>
          <w:shd w:val="clear" w:color="auto" w:fill="FFFFFF"/>
        </w:rPr>
        <w:t> </w:t>
      </w:r>
      <w:r w:rsidRPr="000C4D46">
        <w:rPr>
          <w:rFonts w:ascii="Cambria" w:hAnsi="Cambria"/>
          <w:sz w:val="22"/>
          <w:szCs w:val="22"/>
          <w:shd w:val="clear" w:color="auto" w:fill="FFFFFF"/>
        </w:rPr>
        <w:t> syntyvyys </w:t>
      </w:r>
    </w:p>
    <w:p w14:paraId="7107A5E2" w14:textId="2FC35F36"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r w:rsidRPr="000C4D46">
        <w:rPr>
          <w:rFonts w:ascii="Cambria" w:hAnsi="Cambria"/>
          <w:color w:val="4472C4" w:themeColor="accent1"/>
          <w:sz w:val="22"/>
          <w:szCs w:val="22"/>
        </w:rPr>
        <w:t>Vuoden aikana syntyneiden lasten lukumäärä tuhatta asukasta kohden.</w:t>
      </w:r>
    </w:p>
    <w:p w14:paraId="5CA2235D" w14:textId="1A6CDD3F" w:rsidR="00B6750F" w:rsidRPr="000C4D46" w:rsidRDefault="00B6750F" w:rsidP="00020A58">
      <w:pPr>
        <w:pStyle w:val="NormaaliWWW"/>
        <w:shd w:val="clear" w:color="auto" w:fill="FFFFFF"/>
        <w:spacing w:before="0" w:beforeAutospacing="0" w:after="150" w:afterAutospacing="0"/>
        <w:rPr>
          <w:rFonts w:ascii="Cambria" w:hAnsi="Cambria"/>
          <w:sz w:val="22"/>
          <w:szCs w:val="22"/>
        </w:rPr>
      </w:pPr>
      <w:r w:rsidRPr="000C4D46">
        <w:rPr>
          <w:rFonts w:ascii="Cambria" w:hAnsi="Cambria"/>
          <w:sz w:val="22"/>
          <w:szCs w:val="22"/>
        </w:rPr>
        <w:t>e. kuolleisuus</w:t>
      </w:r>
    </w:p>
    <w:p w14:paraId="5D707DC5" w14:textId="50214E30"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r w:rsidRPr="000C4D46">
        <w:rPr>
          <w:rFonts w:ascii="Cambria" w:hAnsi="Cambria"/>
          <w:color w:val="4472C4" w:themeColor="accent1"/>
          <w:sz w:val="22"/>
          <w:szCs w:val="22"/>
        </w:rPr>
        <w:t>Kuolemien ilmaantuminen väestössä, jolloin kuolleisuuden lasku viittaa siihen, että kuolemat siirtyvät myöhemmälle iälle</w:t>
      </w:r>
      <w:r w:rsidRPr="000C4D46">
        <w:rPr>
          <w:rFonts w:ascii="Cambria" w:hAnsi="Cambria"/>
          <w:color w:val="4472C4" w:themeColor="accent1"/>
          <w:sz w:val="22"/>
          <w:szCs w:val="22"/>
        </w:rPr>
        <w:t>.</w:t>
      </w:r>
    </w:p>
    <w:p w14:paraId="28C172A9" w14:textId="20589477"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p>
    <w:p w14:paraId="347F598E" w14:textId="77777777" w:rsidR="00B6750F" w:rsidRPr="000C4D46" w:rsidRDefault="00B6750F" w:rsidP="00B6750F">
      <w:pPr>
        <w:pStyle w:val="Otsikko3"/>
        <w:shd w:val="clear" w:color="auto" w:fill="FFFFFF"/>
        <w:rPr>
          <w:rFonts w:ascii="Cambria" w:hAnsi="Cambria"/>
          <w:sz w:val="22"/>
          <w:szCs w:val="22"/>
        </w:rPr>
      </w:pPr>
      <w:r w:rsidRPr="000C4D46">
        <w:rPr>
          <w:rStyle w:val="inline-class-7"/>
          <w:rFonts w:ascii="Cambria" w:hAnsi="Cambria"/>
          <w:sz w:val="22"/>
          <w:szCs w:val="22"/>
        </w:rPr>
        <w:t>2.</w:t>
      </w:r>
      <w:r w:rsidRPr="000C4D46">
        <w:rPr>
          <w:rFonts w:ascii="Cambria" w:hAnsi="Cambria"/>
          <w:sz w:val="22"/>
          <w:szCs w:val="22"/>
        </w:rPr>
        <w:t> Globaalin terveyden ilmiöitä</w:t>
      </w:r>
    </w:p>
    <w:p w14:paraId="149B6CC3" w14:textId="77777777" w:rsidR="00B6750F" w:rsidRPr="000C4D46" w:rsidRDefault="00B6750F" w:rsidP="00B6750F">
      <w:pPr>
        <w:pStyle w:val="NormaaliWWW"/>
        <w:shd w:val="clear" w:color="auto" w:fill="FFFFFF"/>
        <w:spacing w:before="0" w:beforeAutospacing="0" w:after="150" w:afterAutospacing="0"/>
        <w:rPr>
          <w:rFonts w:ascii="Cambria" w:hAnsi="Cambria"/>
          <w:sz w:val="22"/>
          <w:szCs w:val="22"/>
        </w:rPr>
      </w:pPr>
      <w:r w:rsidRPr="000C4D46">
        <w:rPr>
          <w:rFonts w:ascii="Cambria" w:hAnsi="Cambria"/>
          <w:sz w:val="22"/>
          <w:szCs w:val="22"/>
        </w:rPr>
        <w:t>Selitä lyhyesti, mitä myönteistä globaalissa terveydessä on saavutettu viimeisten vuosikymmenien aikana, ja mitkä ovat tämän hetken keskeiset haasteet.</w:t>
      </w:r>
    </w:p>
    <w:p w14:paraId="3299975D"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Myönteistä on muun muassa se, että terveys on parantunut kaikkialla maailmassa muun muassa siksi, että tartuntataudit on saatu globaalisti paremmin hallintaan. Ihmisoikeuksien parantumisen eteen tehdään jatkuvasti työtä ja kehitystä on tapahtunut muun muassa naisten ja lasten asemassa. Köyhyys on merkittävä terveysriski niin yhteiskunnan kuin yksilöidenkin tasolla. Köyhyys on vähentynyt, mutta on edelleen merkittävä haaste. </w:t>
      </w:r>
    </w:p>
    <w:p w14:paraId="4950AA2B"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Kielteistä on se, että vaikka terveys on parantunut kaikkialla, kehitys ei ole ollut yhdenmukaista. Lisäksi tarttumattomat taudit ovat yleistyneet kaikkialla maailmassa, minkä vuoksi monet matalan tulotason maat kärsivät kaksoiskuormituksesta, eli niitä kuormittaa sekä tarttuvat että tarttumattomat taudit. Lisäksi uusia tartuntatauteja syntyy, mitkä leviävät aina pandemioiksi asti. Ympäristöön, kuten ilmastonmuutokseen kytkeytyvät tekijät aiheuttavat enenevissä määrin haasteita terveydelle. </w:t>
      </w:r>
    </w:p>
    <w:p w14:paraId="01444F42" w14:textId="50C0FA62"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p>
    <w:p w14:paraId="5693BCAD" w14:textId="77777777" w:rsidR="00B6750F" w:rsidRPr="000C4D46" w:rsidRDefault="00B6750F" w:rsidP="00B6750F">
      <w:pPr>
        <w:pStyle w:val="Otsikko3"/>
        <w:shd w:val="clear" w:color="auto" w:fill="FFFFFF"/>
        <w:rPr>
          <w:rFonts w:ascii="Cambria" w:hAnsi="Cambria"/>
          <w:sz w:val="22"/>
          <w:szCs w:val="22"/>
        </w:rPr>
      </w:pPr>
      <w:r w:rsidRPr="000C4D46">
        <w:rPr>
          <w:rStyle w:val="inline-class-21"/>
          <w:rFonts w:ascii="Cambria" w:hAnsi="Cambria"/>
          <w:sz w:val="22"/>
          <w:szCs w:val="22"/>
        </w:rPr>
        <w:t>3. </w:t>
      </w:r>
      <w:r w:rsidRPr="000C4D46">
        <w:rPr>
          <w:rFonts w:ascii="Cambria" w:hAnsi="Cambria"/>
          <w:sz w:val="22"/>
          <w:szCs w:val="22"/>
        </w:rPr>
        <w:t>Lihavuus aiheuttaa ennenaikaisia kuolemia.</w:t>
      </w:r>
    </w:p>
    <w:p w14:paraId="7CBA2E85" w14:textId="6B7F2EE7" w:rsidR="00B6750F" w:rsidRPr="000C4D46" w:rsidRDefault="00B6750F" w:rsidP="00B6750F">
      <w:pPr>
        <w:pStyle w:val="NormaaliWWW"/>
        <w:shd w:val="clear" w:color="auto" w:fill="FFFFFF"/>
        <w:spacing w:before="0" w:beforeAutospacing="0" w:after="150" w:afterAutospacing="0"/>
        <w:rPr>
          <w:rFonts w:ascii="Cambria" w:hAnsi="Cambria"/>
          <w:sz w:val="22"/>
          <w:szCs w:val="22"/>
        </w:rPr>
      </w:pPr>
      <w:r w:rsidRPr="000C4D46">
        <w:rPr>
          <w:rFonts w:ascii="Cambria" w:hAnsi="Cambria"/>
          <w:sz w:val="22"/>
          <w:szCs w:val="22"/>
        </w:rPr>
        <w:t>Lihavuus aiheuttaa diabetesta, sydän- ja verisuonisairauksia sekä ennenaikaisia kuolemia. Tulkitse tilastoa lihavien aikuisten suhteellisesta osuudesta väestössä ja vastaa seuraaviin kysymyksiin.</w:t>
      </w:r>
    </w:p>
    <w:p w14:paraId="0D979B9B" w14:textId="77777777" w:rsidR="00B6750F" w:rsidRPr="000C4D46" w:rsidRDefault="00B6750F" w:rsidP="00B6750F">
      <w:pPr>
        <w:pStyle w:val="NormaaliWWW"/>
        <w:shd w:val="clear" w:color="auto" w:fill="FFFFFF"/>
        <w:spacing w:before="0" w:beforeAutospacing="0" w:after="150" w:afterAutospacing="0"/>
        <w:rPr>
          <w:rFonts w:ascii="Cambria" w:hAnsi="Cambria"/>
          <w:sz w:val="22"/>
          <w:szCs w:val="22"/>
        </w:rPr>
      </w:pPr>
      <w:r w:rsidRPr="000C4D46">
        <w:rPr>
          <w:rStyle w:val="Voimakas"/>
          <w:rFonts w:ascii="Cambria" w:hAnsi="Cambria"/>
          <w:b w:val="0"/>
          <w:bCs w:val="0"/>
          <w:sz w:val="22"/>
          <w:szCs w:val="22"/>
        </w:rPr>
        <w:lastRenderedPageBreak/>
        <w:t>a.</w:t>
      </w:r>
      <w:r w:rsidRPr="000C4D46">
        <w:rPr>
          <w:rFonts w:ascii="Cambria" w:hAnsi="Cambria"/>
          <w:sz w:val="22"/>
          <w:szCs w:val="22"/>
        </w:rPr>
        <w:t> Millaisia johtopäätöksiä voit tehdä lihavuuden yleisyydestä eri puolilla maailmaa?</w:t>
      </w:r>
    </w:p>
    <w:p w14:paraId="2009EA05" w14:textId="2D675A86"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Lihavuuden </w:t>
      </w:r>
      <w:proofErr w:type="spellStart"/>
      <w:r w:rsidRPr="000C4D46">
        <w:rPr>
          <w:rFonts w:ascii="Cambria" w:hAnsi="Cambria" w:cs="Times New Roman"/>
          <w:color w:val="4472C4" w:themeColor="accent1"/>
        </w:rPr>
        <w:t>prevalenssi</w:t>
      </w:r>
      <w:proofErr w:type="spellEnd"/>
      <w:r w:rsidRPr="000C4D46">
        <w:rPr>
          <w:rFonts w:ascii="Cambria" w:hAnsi="Cambria" w:cs="Times New Roman"/>
          <w:color w:val="4472C4" w:themeColor="accent1"/>
        </w:rPr>
        <w:t xml:space="preserve"> vaikuttaisi olevan yleisempää korkeamman tulotason maissa niin Euroopassa, Pohjois-Amerikassa kuin Oseaniassakin. Etelä-Aasiassa ja Saharan eteläpuoleisessa Afrikassa lihavuutta vaikuttaisi olevan vähemmän. Kolmasosa (36</w:t>
      </w:r>
      <w:r w:rsidR="000C4D46">
        <w:rPr>
          <w:rFonts w:ascii="Cambria" w:hAnsi="Cambria" w:cs="Times New Roman"/>
          <w:color w:val="4472C4" w:themeColor="accent1"/>
        </w:rPr>
        <w:t xml:space="preserve"> </w:t>
      </w:r>
      <w:r w:rsidRPr="000C4D46">
        <w:rPr>
          <w:rFonts w:ascii="Cambria" w:hAnsi="Cambria" w:cs="Times New Roman"/>
          <w:color w:val="4472C4" w:themeColor="accent1"/>
        </w:rPr>
        <w:t>%) aikuisista Yhdysvalloissa oli lihavia vuonna 2016, kun Intiassa vastaava luku on 10 kertaa pienempi (3</w:t>
      </w:r>
      <w:r w:rsidR="000C4D46">
        <w:rPr>
          <w:rFonts w:ascii="Cambria" w:hAnsi="Cambria" w:cs="Times New Roman"/>
          <w:color w:val="4472C4" w:themeColor="accent1"/>
        </w:rPr>
        <w:t>,</w:t>
      </w:r>
      <w:r w:rsidRPr="000C4D46">
        <w:rPr>
          <w:rFonts w:ascii="Cambria" w:hAnsi="Cambria" w:cs="Times New Roman"/>
          <w:color w:val="4472C4" w:themeColor="accent1"/>
        </w:rPr>
        <w:t>9</w:t>
      </w:r>
      <w:r w:rsidR="000C4D46">
        <w:rPr>
          <w:rFonts w:ascii="Cambria" w:hAnsi="Cambria" w:cs="Times New Roman"/>
          <w:color w:val="4472C4" w:themeColor="accent1"/>
        </w:rPr>
        <w:t xml:space="preserve"> </w:t>
      </w:r>
      <w:r w:rsidRPr="000C4D46">
        <w:rPr>
          <w:rFonts w:ascii="Cambria" w:hAnsi="Cambria" w:cs="Times New Roman"/>
          <w:color w:val="4472C4" w:themeColor="accent1"/>
        </w:rPr>
        <w:t>%).</w:t>
      </w:r>
    </w:p>
    <w:p w14:paraId="505FE853" w14:textId="27803BCC" w:rsidR="00B6750F" w:rsidRPr="000C4D46" w:rsidRDefault="00B6750F"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b.</w:t>
      </w:r>
      <w:r w:rsidRPr="000C4D46">
        <w:rPr>
          <w:rStyle w:val="Voimakas"/>
          <w:rFonts w:ascii="Cambria" w:hAnsi="Cambria"/>
          <w:sz w:val="22"/>
          <w:szCs w:val="22"/>
          <w:shd w:val="clear" w:color="auto" w:fill="FFFFFF"/>
        </w:rPr>
        <w:t> </w:t>
      </w:r>
      <w:r w:rsidRPr="000C4D46">
        <w:rPr>
          <w:rFonts w:ascii="Cambria" w:hAnsi="Cambria"/>
          <w:sz w:val="22"/>
          <w:szCs w:val="22"/>
          <w:shd w:val="clear" w:color="auto" w:fill="FFFFFF"/>
        </w:rPr>
        <w:t>Miten lihavuuden yleisyys on muuttunut vuodesta 1975 vuoteen 2016?</w:t>
      </w:r>
    </w:p>
    <w:p w14:paraId="1C3217CE" w14:textId="3ACB7833"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Lihavuus on lisääntynyt tasaisesti kaikissa tarkastelumaissa, mutta voimakkaammin korkeamman tulotason maissa, kuten Yhdysvalloissa, Australiassa, Iso-Britanniassa ja Suomessa sekä ylemmän keskitulon maassa</w:t>
      </w:r>
      <w:r w:rsidR="000C4D46">
        <w:rPr>
          <w:rFonts w:ascii="Cambria" w:hAnsi="Cambria" w:cs="Times New Roman"/>
          <w:color w:val="4472C4" w:themeColor="accent1"/>
        </w:rPr>
        <w:t>, kuten</w:t>
      </w:r>
      <w:r w:rsidRPr="000C4D46">
        <w:rPr>
          <w:rFonts w:ascii="Cambria" w:hAnsi="Cambria" w:cs="Times New Roman"/>
          <w:color w:val="4472C4" w:themeColor="accent1"/>
        </w:rPr>
        <w:t xml:space="preserve"> Brasiliassa. Lihavuuden lisääntyminen ei ole ollut niin suurta matalan keskitulon maissa, </w:t>
      </w:r>
      <w:r w:rsidR="000C4D46">
        <w:rPr>
          <w:rFonts w:ascii="Cambria" w:hAnsi="Cambria" w:cs="Times New Roman"/>
          <w:color w:val="4472C4" w:themeColor="accent1"/>
        </w:rPr>
        <w:t>kuten</w:t>
      </w:r>
      <w:r w:rsidRPr="000C4D46">
        <w:rPr>
          <w:rFonts w:ascii="Cambria" w:hAnsi="Cambria" w:cs="Times New Roman"/>
          <w:color w:val="4472C4" w:themeColor="accent1"/>
        </w:rPr>
        <w:t xml:space="preserve"> Nigeriassa ja Intiassa.  </w:t>
      </w:r>
    </w:p>
    <w:p w14:paraId="5FD8AEE3" w14:textId="20C86C3A" w:rsidR="00B6750F" w:rsidRPr="000C4D46" w:rsidRDefault="00B6750F"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c.</w:t>
      </w:r>
      <w:r w:rsidRPr="000C4D46">
        <w:rPr>
          <w:rStyle w:val="Voimakas"/>
          <w:rFonts w:ascii="Cambria" w:hAnsi="Cambria"/>
          <w:sz w:val="22"/>
          <w:szCs w:val="22"/>
          <w:shd w:val="clear" w:color="auto" w:fill="FFFFFF"/>
        </w:rPr>
        <w:t> </w:t>
      </w:r>
      <w:r w:rsidRPr="000C4D46">
        <w:rPr>
          <w:rFonts w:ascii="Cambria" w:hAnsi="Cambria"/>
          <w:sz w:val="22"/>
          <w:szCs w:val="22"/>
          <w:shd w:val="clear" w:color="auto" w:fill="FFFFFF"/>
        </w:rPr>
        <w:t>Analysoi, mistä muutokset voivat johtua.</w:t>
      </w:r>
    </w:p>
    <w:p w14:paraId="1A0A90FE"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Lihavuus vaikuttaisi kytkeytyvän maan varallisuuteen ja varallisuuden kasvuun, mikä on yhteydessä ihmisten elintasoon. Elintason nousu voi vaikuttaa ihmisten terveyskäyttäytymiseen, kuten ravitsemukseen muuttuneen tarjonnan kautta. Lisäksi yhteiskunnan vaurastuminen voi muuttaa arjen ja työelämän rakenteita ja esimerkiksi vähentää fyysisen työn ja aktiivisuuden määrää. Muun muassa nämä tekijät voivat altistaa lihavuudelle.  </w:t>
      </w:r>
    </w:p>
    <w:p w14:paraId="185D8A32" w14:textId="681EEBAE" w:rsidR="00B6750F" w:rsidRPr="000C4D46" w:rsidRDefault="00B6750F" w:rsidP="00020A58">
      <w:pPr>
        <w:pStyle w:val="NormaaliWWW"/>
        <w:shd w:val="clear" w:color="auto" w:fill="FFFFFF"/>
        <w:spacing w:before="0" w:beforeAutospacing="0" w:after="150" w:afterAutospacing="0"/>
        <w:rPr>
          <w:rFonts w:ascii="Cambria" w:hAnsi="Cambria"/>
          <w:sz w:val="22"/>
          <w:szCs w:val="22"/>
          <w:shd w:val="clear" w:color="auto" w:fill="FFFFFF"/>
        </w:rPr>
      </w:pPr>
      <w:r w:rsidRPr="000C4D46">
        <w:rPr>
          <w:rStyle w:val="Voimakas"/>
          <w:rFonts w:ascii="Cambria" w:hAnsi="Cambria"/>
          <w:b w:val="0"/>
          <w:bCs w:val="0"/>
          <w:sz w:val="22"/>
          <w:szCs w:val="22"/>
          <w:shd w:val="clear" w:color="auto" w:fill="FFFFFF"/>
        </w:rPr>
        <w:t>d.</w:t>
      </w:r>
      <w:r w:rsidRPr="000C4D46">
        <w:rPr>
          <w:rFonts w:ascii="Cambria" w:hAnsi="Cambria"/>
          <w:sz w:val="22"/>
          <w:szCs w:val="22"/>
          <w:shd w:val="clear" w:color="auto" w:fill="FFFFFF"/>
        </w:rPr>
        <w:t> Etsi netistä sivusto ”</w:t>
      </w:r>
      <w:proofErr w:type="spellStart"/>
      <w:r w:rsidRPr="000C4D46">
        <w:rPr>
          <w:rFonts w:ascii="Cambria" w:hAnsi="Cambria"/>
          <w:sz w:val="22"/>
          <w:szCs w:val="22"/>
          <w:shd w:val="clear" w:color="auto" w:fill="FFFFFF"/>
        </w:rPr>
        <w:t>HungerMap</w:t>
      </w:r>
      <w:proofErr w:type="spellEnd"/>
      <w:r w:rsidRPr="000C4D46">
        <w:rPr>
          <w:rFonts w:ascii="Cambria" w:hAnsi="Cambria"/>
          <w:sz w:val="22"/>
          <w:szCs w:val="22"/>
          <w:shd w:val="clear" w:color="auto" w:fill="FFFFFF"/>
        </w:rPr>
        <w:t xml:space="preserve"> LIVE”. Selvitä sivustolta, kuinka yleistä aliravitsemus maailmassa on, ja mihin päin maailmaa se keskittyy.</w:t>
      </w:r>
    </w:p>
    <w:p w14:paraId="11EBE72D" w14:textId="69A0F956"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Aliravitsemus keskittyy Etelä-Aasiaan ja Saharan eteläpuoleiseen Afrikkaan, joissa keskimäärin noin </w:t>
      </w:r>
      <w:r w:rsidR="000C4D46" w:rsidRPr="000C4D46">
        <w:rPr>
          <w:rFonts w:ascii="Cambria" w:hAnsi="Cambria" w:cs="Times New Roman"/>
          <w:color w:val="4472C4" w:themeColor="accent1"/>
        </w:rPr>
        <w:t>5–15</w:t>
      </w:r>
      <w:r w:rsidR="000C4D46">
        <w:rPr>
          <w:rFonts w:ascii="Cambria" w:hAnsi="Cambria" w:cs="Times New Roman"/>
          <w:color w:val="4472C4" w:themeColor="accent1"/>
        </w:rPr>
        <w:t xml:space="preserve"> </w:t>
      </w:r>
      <w:r w:rsidRPr="000C4D46">
        <w:rPr>
          <w:rFonts w:ascii="Cambria" w:hAnsi="Cambria" w:cs="Times New Roman"/>
          <w:color w:val="4472C4" w:themeColor="accent1"/>
        </w:rPr>
        <w:t xml:space="preserve">% väestöstä kärsii kroonisesta aliravitsemuksesta. Joillain alueilla tilanne pahempi ja joillain helpompi. </w:t>
      </w:r>
    </w:p>
    <w:p w14:paraId="054454AC" w14:textId="53DFEC9A"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p>
    <w:p w14:paraId="7EF043DC" w14:textId="77777777" w:rsidR="00B6750F" w:rsidRPr="000C4D46" w:rsidRDefault="00B6750F" w:rsidP="00B6750F">
      <w:pPr>
        <w:pStyle w:val="Otsikko3"/>
        <w:shd w:val="clear" w:color="auto" w:fill="FFFFFF"/>
        <w:rPr>
          <w:rFonts w:ascii="Cambria" w:hAnsi="Cambria"/>
          <w:sz w:val="22"/>
          <w:szCs w:val="22"/>
        </w:rPr>
      </w:pPr>
      <w:r w:rsidRPr="000C4D46">
        <w:rPr>
          <w:rStyle w:val="inline-class-21"/>
          <w:rFonts w:ascii="Cambria" w:hAnsi="Cambria"/>
          <w:sz w:val="22"/>
          <w:szCs w:val="22"/>
        </w:rPr>
        <w:t>4.</w:t>
      </w:r>
      <w:r w:rsidRPr="000C4D46">
        <w:rPr>
          <w:rFonts w:ascii="Cambria" w:hAnsi="Cambria"/>
          <w:sz w:val="22"/>
          <w:szCs w:val="22"/>
        </w:rPr>
        <w:t> Globaalin terveyden edistäminen</w:t>
      </w:r>
    </w:p>
    <w:p w14:paraId="62685138" w14:textId="77777777" w:rsidR="00B6750F" w:rsidRPr="000C4D46" w:rsidRDefault="00B6750F" w:rsidP="00B6750F">
      <w:pPr>
        <w:pStyle w:val="NormaaliWWW"/>
        <w:shd w:val="clear" w:color="auto" w:fill="FFFFFF"/>
        <w:spacing w:before="0" w:beforeAutospacing="0" w:after="150" w:afterAutospacing="0"/>
        <w:rPr>
          <w:rFonts w:ascii="Cambria" w:hAnsi="Cambria"/>
          <w:sz w:val="22"/>
          <w:szCs w:val="22"/>
        </w:rPr>
      </w:pPr>
      <w:r w:rsidRPr="000C4D46">
        <w:rPr>
          <w:rFonts w:ascii="Cambria" w:hAnsi="Cambria"/>
          <w:sz w:val="22"/>
          <w:szCs w:val="22"/>
        </w:rPr>
        <w:t>Globaalin terveyden parissa työskentelee paljon erilaisia järjestöjä ja toimijoita, joista muutamia keskeisiä on mainittu tässä luvussa.</w:t>
      </w:r>
    </w:p>
    <w:p w14:paraId="5700CCC0" w14:textId="53ABCA0B" w:rsidR="00B6750F" w:rsidRPr="000C4D46" w:rsidRDefault="00B6750F" w:rsidP="00B6750F">
      <w:pPr>
        <w:pStyle w:val="NormaaliWWW"/>
        <w:numPr>
          <w:ilvl w:val="0"/>
          <w:numId w:val="20"/>
        </w:numPr>
        <w:shd w:val="clear" w:color="auto" w:fill="FFFFFF"/>
        <w:spacing w:before="0" w:beforeAutospacing="0" w:after="150" w:afterAutospacing="0"/>
        <w:rPr>
          <w:rFonts w:ascii="Cambria" w:hAnsi="Cambria"/>
          <w:sz w:val="22"/>
          <w:szCs w:val="22"/>
        </w:rPr>
      </w:pPr>
      <w:r w:rsidRPr="000C4D46">
        <w:rPr>
          <w:rFonts w:ascii="Cambria" w:hAnsi="Cambria"/>
          <w:sz w:val="22"/>
          <w:szCs w:val="22"/>
        </w:rPr>
        <w:t>Tutki kyseisten toimijoiden nettisivuja ja tiivistä kunkin toimijan rooli globaalin terveyden parissa muutamilla lauseilla. Anna myös konkreettisia esimerkkejä heidän toiminnastaan. </w:t>
      </w:r>
    </w:p>
    <w:p w14:paraId="72E198B2" w14:textId="50D6D49E" w:rsidR="00B6750F" w:rsidRPr="000C4D46" w:rsidRDefault="00B6750F" w:rsidP="00B6750F">
      <w:pPr>
        <w:pStyle w:val="NormaaliWWW"/>
        <w:numPr>
          <w:ilvl w:val="0"/>
          <w:numId w:val="20"/>
        </w:numPr>
        <w:shd w:val="clear" w:color="auto" w:fill="FFFFFF"/>
        <w:spacing w:before="0" w:beforeAutospacing="0" w:after="150" w:afterAutospacing="0"/>
        <w:rPr>
          <w:rFonts w:ascii="Cambria" w:hAnsi="Cambria"/>
          <w:sz w:val="22"/>
          <w:szCs w:val="22"/>
        </w:rPr>
      </w:pPr>
      <w:r w:rsidRPr="000C4D46">
        <w:rPr>
          <w:rFonts w:ascii="Cambria" w:hAnsi="Cambria"/>
          <w:sz w:val="22"/>
          <w:szCs w:val="22"/>
          <w:shd w:val="clear" w:color="auto" w:fill="FFFFFF"/>
        </w:rPr>
        <w:t>Analysoi, miten kyseiset toimijat edistävät viereisessä kuviossa esitettävien kestävän kehityksen tavoitteiden saavuttamista</w:t>
      </w:r>
    </w:p>
    <w:p w14:paraId="028EBD26" w14:textId="77777777" w:rsidR="00B6750F" w:rsidRPr="000C4D46" w:rsidRDefault="00B6750F" w:rsidP="00B6750F">
      <w:pPr>
        <w:rPr>
          <w:rFonts w:ascii="Cambria" w:eastAsia="Times New Roman" w:hAnsi="Cambria" w:cs="Times New Roman"/>
          <w:color w:val="4472C4" w:themeColor="accent1"/>
        </w:rPr>
      </w:pPr>
      <w:r w:rsidRPr="000C4D46">
        <w:rPr>
          <w:rFonts w:ascii="Cambria" w:eastAsia="Times New Roman" w:hAnsi="Cambria" w:cs="Times New Roman"/>
          <w:color w:val="4472C4" w:themeColor="accent1"/>
        </w:rPr>
        <w:t>Globaaleja terveyteen ja hyvinvointiin liittyviä toimijoita ja järjestöjä on paljon. Yhdistyneet kansakunnat eli YK koordinoiva kansainvälistä yhteistyötä. Sen keskeisiä toiminta-alueita ovat muun muassa rauha ja turvallisuus, ihmisoikeudet, humanitäärinen toiminta ja kansainvälinen oikeus. Kestävän kehityksen tavoitteet ovat YK:n alaisia. YK:hon kuuluu useita eri jäsenjärjestöjä, joilla kaikilla on erilaisia toiminta-alueita ja tavoitteita, jotka kytkeytyvät vahvasti myös kestävän kehityksen tavoitteiden saavuttamiseen. Terveyden kannalta keskeisimpiä YK:n jäsenjärjestöjä ovat Maailman terveysjärjestö (WHO) ja lastenjärjestö Unicef. Lisäksi kymmenet muut jäsenjärjestöt ja ohjelmat, kuten Maailman ruokaohjelma WFP ja YK:n ympäristöohjelma UNEP, tekevät tärkeää työtä globaalin terveyden edistämiseksi.</w:t>
      </w:r>
    </w:p>
    <w:p w14:paraId="38FB1506" w14:textId="77777777" w:rsidR="00B6750F" w:rsidRPr="000C4D46" w:rsidRDefault="00B6750F" w:rsidP="00B6750F">
      <w:pPr>
        <w:rPr>
          <w:rFonts w:ascii="Cambria" w:eastAsia="Times New Roman" w:hAnsi="Cambria" w:cs="Times New Roman"/>
          <w:color w:val="4472C4" w:themeColor="accent1"/>
          <w:u w:val="single"/>
        </w:rPr>
      </w:pPr>
      <w:r w:rsidRPr="000C4D46">
        <w:rPr>
          <w:rFonts w:ascii="Cambria" w:eastAsia="Times New Roman" w:hAnsi="Cambria" w:cs="Times New Roman"/>
          <w:color w:val="4472C4" w:themeColor="accent1"/>
          <w:u w:val="single"/>
        </w:rPr>
        <w:t>WHO</w:t>
      </w:r>
    </w:p>
    <w:p w14:paraId="13626632"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Maailman terveysjärjestö WHO (World Health Organization) on vuonna 1948 perustettu, itsenäisesti toimiva YK:n jäsenjärjestö, jolla on 194 jäsenvaltiota. WHO:lla on erityinen rooli YK:n terveyteen </w:t>
      </w:r>
      <w:r w:rsidRPr="000C4D46">
        <w:rPr>
          <w:rFonts w:ascii="Cambria" w:hAnsi="Cambria" w:cs="Times New Roman"/>
          <w:color w:val="4472C4" w:themeColor="accent1"/>
        </w:rPr>
        <w:lastRenderedPageBreak/>
        <w:t>liittyvän toiminnan ohjaamisessa ja koordinoinnissa. WHO:lla on toimistoja yli 150 maassa, joiden kautta, yhdessä maiden hallitusten ja yhteistyökumppaneiden kanssa, se pyrkii tuottamaan parempaa ja terveempää tulevaisuutta kaikille maailman ihmisille. Suurin osa WHO:n toiminnan rahoituksesta tulee jäsenmailta.</w:t>
      </w:r>
      <w:r w:rsidRPr="000C4D46">
        <w:rPr>
          <w:rFonts w:ascii="Cambria" w:eastAsia="Times New Roman" w:hAnsi="Cambria" w:cs="Times New Roman"/>
          <w:color w:val="4472C4" w:themeColor="accent1"/>
        </w:rPr>
        <w:t xml:space="preserve"> </w:t>
      </w:r>
    </w:p>
    <w:p w14:paraId="40F73C91"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WHO muun muassa seuraa ja vertailee terveyttä ja sen muutoksia eri maissa, tarkkailee epidemioiden puhkeamista ja etenemistä sekä pyrkii ennustamaan tulevaisuuden terveysuhkia. Se tuottaa tietoa terveydestä ja välittää sitä ympäri maailman. WHO myös julkaisee vuosittain Maailman terveys -raportin, joka keskittyy sen vuoden ajankohtaisimpiin terveysteemoihin. Järjestö kehittää kansainvälisiä standardeja ja normeja, kuten rokotteiden laatuvaatimuksia. WHO tarjoaa asiantuntija</w:t>
      </w:r>
      <w:r w:rsidRPr="000C4D46">
        <w:rPr>
          <w:rFonts w:ascii="Cambria" w:hAnsi="Cambria" w:cs="Times New Roman"/>
          <w:color w:val="4472C4" w:themeColor="accent1"/>
        </w:rPr>
        <w:softHyphen/>
        <w:t>-apua ja konkreettista tukea eri maille niiden terveyskysymysten ratkaisemiseksi, esimerkiksi laajojen rokotusohjelmien toteuttamiseksi tai terveyspalvelujärjestelmän kehittämiseksi. WHO:lla on ensisijaisen tärkeä rooli kansainvälisessä yhteistyössä erilaisten tartuntatautien, kuten malarian ja tuberkuloosin vähentämisessä.</w:t>
      </w:r>
    </w:p>
    <w:p w14:paraId="67DB6D8D"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WHO myös luo ja johtaa maailmanlaajuisia sopimuksia, kuten kansainvälistä tupakkapuitesopimusta, jonka kautta sitoutetaan maita tupakoinnin vähentämiseen erilaisin keinoin. WHO on vuosien saatossa ollut mukana toteuttamassa ja johtamassa suuria yhteistyöprojekteja, kuten Terveyttä kaikille -ohjelmaa sekä kehitysmaiden rokotusohjelmia.</w:t>
      </w:r>
    </w:p>
    <w:p w14:paraId="6806A31F" w14:textId="77777777" w:rsidR="00B6750F" w:rsidRPr="000C4D46" w:rsidRDefault="00B6750F" w:rsidP="00B6750F">
      <w:pPr>
        <w:rPr>
          <w:rFonts w:ascii="Cambria" w:eastAsia="Times New Roman" w:hAnsi="Cambria" w:cs="Times New Roman"/>
          <w:color w:val="4472C4" w:themeColor="accent1"/>
          <w:u w:val="single"/>
        </w:rPr>
      </w:pPr>
      <w:r w:rsidRPr="000C4D46">
        <w:rPr>
          <w:rFonts w:ascii="Cambria" w:eastAsia="Times New Roman" w:hAnsi="Cambria" w:cs="Times New Roman"/>
          <w:color w:val="4472C4" w:themeColor="accent1"/>
          <w:u w:val="single"/>
        </w:rPr>
        <w:t>UNICEF</w:t>
      </w:r>
    </w:p>
    <w:p w14:paraId="61ACC17D" w14:textId="77777777" w:rsidR="00B6750F" w:rsidRPr="000C4D46" w:rsidRDefault="00B6750F" w:rsidP="00B6750F">
      <w:pPr>
        <w:rPr>
          <w:rFonts w:ascii="Cambria" w:eastAsia="Times New Roman" w:hAnsi="Cambria" w:cs="Times New Roman"/>
          <w:color w:val="4472C4" w:themeColor="accent1"/>
        </w:rPr>
      </w:pPr>
      <w:r w:rsidRPr="000C4D46">
        <w:rPr>
          <w:rFonts w:ascii="Cambria" w:eastAsia="Times New Roman" w:hAnsi="Cambria" w:cs="Times New Roman"/>
          <w:color w:val="4472C4" w:themeColor="accent1"/>
        </w:rPr>
        <w:t>Unicef on YK:n lastenjärjestö, on keskeisin lasten ja äitien terveyt</w:t>
      </w:r>
      <w:r w:rsidRPr="000C4D46">
        <w:rPr>
          <w:rFonts w:ascii="Cambria" w:eastAsia="Times New Roman" w:hAnsi="Cambria" w:cs="Times New Roman"/>
          <w:color w:val="4472C4" w:themeColor="accent1"/>
        </w:rPr>
        <w:softHyphen/>
        <w:t>tä ja oikeuksia edistävä järjestö. Järjestön toiminta perustuu lapsen oikeuksien sopimukseen. Unicefin terveystyö koostuu useasta osa-alueesta. Puhtaan veden, sanitaation ja hygienian takaaminen ovat tehokkaita tapoja ehkäistä sairauksia. Riittävä ja monipuolinen ravinto taas on edellytys lapsen kehitykselle. Lisäksi Unicef kumppaneineen vaikuttaa ihmisten asenteisiin ja arjen käytäntöihin: esimerkiksi käsienpesu saippualla ennen ruokailua ja vessassa käynnin jälkeen vähentää merkittävästi ripulisairauksia. Järjestö toimittaa elintärkeitä tarvikkeita, kuten rokotteita ja lääkkeitä, heikoimmassa asemassa oleville lapsille kaikkialla maailmassa. Unicef huolehtii lasten ja äitien terveydestä myös kriisien keskellä. Unicef etsii jatkuvasti parempia keinoja lasten ongelmien ratkaisemiseksi. Esimerkiksi suolasokeriseos on yksinkertainen ja halpa ratkaisu vähentää ripulin aiheuttamia kuolemia. Unicef tekee työtä myös lasten koulunkäynnin, suojelun ja yhdenvertaisuuden edistämiseksi. Unicefin tavoitteena on saada valtiot itse vastaamaan lasten oikeuksien toteutumisesta.</w:t>
      </w:r>
    </w:p>
    <w:p w14:paraId="3B87C176" w14:textId="77777777" w:rsidR="00B6750F" w:rsidRPr="000C4D46" w:rsidRDefault="00B6750F" w:rsidP="00B6750F">
      <w:pPr>
        <w:rPr>
          <w:rFonts w:ascii="Cambria" w:eastAsia="Times New Roman" w:hAnsi="Cambria" w:cs="Times New Roman"/>
          <w:color w:val="4472C4" w:themeColor="accent1"/>
          <w:u w:val="single"/>
        </w:rPr>
      </w:pPr>
      <w:r w:rsidRPr="000C4D46">
        <w:rPr>
          <w:rFonts w:ascii="Cambria" w:eastAsia="Times New Roman" w:hAnsi="Cambria" w:cs="Times New Roman"/>
          <w:color w:val="4472C4" w:themeColor="accent1"/>
          <w:u w:val="single"/>
        </w:rPr>
        <w:t>EUROOPAN UNIONI JA NEUVOSTO</w:t>
      </w:r>
    </w:p>
    <w:p w14:paraId="621598AB" w14:textId="77777777" w:rsidR="00B6750F" w:rsidRPr="000C4D46" w:rsidRDefault="00B6750F" w:rsidP="00B6750F">
      <w:pPr>
        <w:rPr>
          <w:rFonts w:ascii="Cambria" w:hAnsi="Cambria" w:cs="Times New Roman"/>
          <w:color w:val="4472C4" w:themeColor="accent1"/>
        </w:rPr>
      </w:pPr>
      <w:r w:rsidRPr="000C4D46">
        <w:rPr>
          <w:rFonts w:ascii="Cambria" w:eastAsia="Times New Roman" w:hAnsi="Cambria" w:cs="Times New Roman"/>
          <w:color w:val="4472C4" w:themeColor="accent1"/>
        </w:rPr>
        <w:t xml:space="preserve">Euroopassa Euroopan Unionilla ja Euroopan neuvostolla on merkittävä rooli terveyden edistämisessä. </w:t>
      </w:r>
      <w:r w:rsidRPr="000C4D46">
        <w:rPr>
          <w:rFonts w:ascii="Cambria" w:hAnsi="Cambria" w:cs="Times New Roman"/>
          <w:color w:val="4472C4" w:themeColor="accent1"/>
        </w:rPr>
        <w:t>Euroopan Unioni täydentää jäsenmaidensa kansallista terveyspolitiikkaa: esimerkiksi luo yhteisiä tavoitteita, yhdistää jäsenmaiden voimavaroja ja etsii ratkaisuja yhteisiin haasteisiin, kuten pandemioihin ja huoltosuhteen muuttumiseen.</w:t>
      </w:r>
    </w:p>
    <w:p w14:paraId="718EB8ED"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EU muun muassa seuraa ja arvioi jäsenmaita uhkaavia tauteja ja auttaa maita varautumaan yllättäviin tilanteisiin. Lisäksi se esimerkiksi torjuu tupakointia säätelemällä tupakan mainontaa ja sponsorointia. EU säätää myös kaikkia jäsenmaita sitovia asetuksia ja direktiivejä terveysalan tuotteista ja palveluista, kuten lääkkeistä ja potilaan oikeuksista.</w:t>
      </w:r>
    </w:p>
    <w:p w14:paraId="0B595004"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Jäsenmaidensa terveyden lisäksi EU pyrkii ratkaisemaan myös globaaleja terveysongelmia. EU on maailmanlaajuisesti suurin taloudellinen tukija köyhyyden vähentämisessä ja maailman kehityksessä. Lisäksi se rahoittaa merkittävästi Euroopassa tehtävää terveysalan tutkimusta. EU tekee maailmanlaajuista yhteistyötä monien terveysalan organisaatioiden, kuten WHO:n kanssa.</w:t>
      </w:r>
    </w:p>
    <w:p w14:paraId="5084AFC7" w14:textId="77777777" w:rsidR="00B6750F" w:rsidRPr="000C4D46" w:rsidRDefault="00B6750F" w:rsidP="00020A58">
      <w:pPr>
        <w:pStyle w:val="NormaaliWWW"/>
        <w:shd w:val="clear" w:color="auto" w:fill="FFFFFF"/>
        <w:spacing w:before="0" w:beforeAutospacing="0" w:after="150" w:afterAutospacing="0"/>
        <w:rPr>
          <w:rFonts w:ascii="Cambria" w:hAnsi="Cambria"/>
          <w:color w:val="4472C4" w:themeColor="accent1"/>
          <w:sz w:val="22"/>
          <w:szCs w:val="22"/>
        </w:rPr>
      </w:pPr>
    </w:p>
    <w:p w14:paraId="15D009F8" w14:textId="0C7DECF2" w:rsidR="00B6750F" w:rsidRPr="00473ABC" w:rsidRDefault="00B6750F" w:rsidP="00B6750F">
      <w:pPr>
        <w:pStyle w:val="NormaaliWWW"/>
        <w:numPr>
          <w:ilvl w:val="0"/>
          <w:numId w:val="20"/>
        </w:numPr>
        <w:shd w:val="clear" w:color="auto" w:fill="FFFFFF"/>
        <w:spacing w:before="0" w:beforeAutospacing="0" w:after="150" w:afterAutospacing="0"/>
        <w:rPr>
          <w:rFonts w:ascii="Cambria" w:hAnsi="Cambria"/>
          <w:sz w:val="22"/>
          <w:szCs w:val="22"/>
          <w:shd w:val="clear" w:color="auto" w:fill="FFFFFF"/>
        </w:rPr>
      </w:pPr>
      <w:r w:rsidRPr="00473ABC">
        <w:rPr>
          <w:rFonts w:ascii="Cambria" w:hAnsi="Cambria"/>
          <w:sz w:val="22"/>
          <w:szCs w:val="22"/>
          <w:shd w:val="clear" w:color="auto" w:fill="FFFFFF"/>
        </w:rPr>
        <w:lastRenderedPageBreak/>
        <w:t>Perustele, miksi globaali yhteistyö on merkityksellistä terveyden edistämisessä.</w:t>
      </w:r>
    </w:p>
    <w:p w14:paraId="210F6D2B" w14:textId="77777777" w:rsidR="00B6750F" w:rsidRPr="000C4D46" w:rsidRDefault="00B6750F" w:rsidP="00B6750F">
      <w:pPr>
        <w:rPr>
          <w:rFonts w:ascii="Cambria" w:hAnsi="Cambria" w:cs="Times New Roman"/>
          <w:color w:val="4472C4" w:themeColor="accent1"/>
        </w:rPr>
      </w:pPr>
      <w:r w:rsidRPr="000C4D46">
        <w:rPr>
          <w:rFonts w:ascii="Cambria" w:hAnsi="Cambria" w:cs="Times New Roman"/>
          <w:color w:val="4472C4" w:themeColor="accent1"/>
        </w:rPr>
        <w:t xml:space="preserve">Terveyden globaali tasa-arvo on tärkeää. On eettisesti merkityksellistä, että terveyshaasteita ratkotaan globaalisti ja heikommassa asemassa olevia maita autetaan kollektiivisesti. Monissa maissa ongelmien ratkaisu ei ole mahdollista ilman ulkopuolista tukea ja resursseja. Sen hetkisten paikallisten terveysongelmien ratkominen on tärkeää myös siksi, etteivät esimerkiksi tartuntataudit leviäisi globaaleiksi pandemioiksi. </w:t>
      </w:r>
    </w:p>
    <w:p w14:paraId="474711AD" w14:textId="6236C61B" w:rsidR="00B6750F" w:rsidRPr="000C4D46" w:rsidRDefault="00B6750F" w:rsidP="00B6750F">
      <w:pPr>
        <w:pStyle w:val="NormaaliWWW"/>
        <w:shd w:val="clear" w:color="auto" w:fill="FFFFFF"/>
        <w:spacing w:before="0" w:beforeAutospacing="0" w:after="150" w:afterAutospacing="0"/>
        <w:rPr>
          <w:rFonts w:ascii="Cambria" w:hAnsi="Cambria"/>
          <w:color w:val="4472C4" w:themeColor="accent1"/>
          <w:sz w:val="22"/>
          <w:szCs w:val="22"/>
        </w:rPr>
      </w:pPr>
    </w:p>
    <w:p w14:paraId="49713EA6" w14:textId="77777777" w:rsidR="000C4D46" w:rsidRPr="00473ABC" w:rsidRDefault="000C4D46" w:rsidP="000C4D46">
      <w:pPr>
        <w:pStyle w:val="Otsikko3"/>
        <w:shd w:val="clear" w:color="auto" w:fill="FFFFFF"/>
        <w:rPr>
          <w:rFonts w:ascii="Cambria" w:hAnsi="Cambria"/>
          <w:sz w:val="22"/>
          <w:szCs w:val="22"/>
        </w:rPr>
      </w:pPr>
      <w:r w:rsidRPr="00473ABC">
        <w:rPr>
          <w:rStyle w:val="inline-class-8"/>
          <w:rFonts w:ascii="Cambria" w:hAnsi="Cambria"/>
          <w:sz w:val="22"/>
          <w:szCs w:val="22"/>
        </w:rPr>
        <w:t>5. </w:t>
      </w:r>
      <w:r w:rsidRPr="00473ABC">
        <w:rPr>
          <w:rFonts w:ascii="Cambria" w:hAnsi="Cambria"/>
          <w:sz w:val="22"/>
          <w:szCs w:val="22"/>
        </w:rPr>
        <w:t>Lääke- ja rokotepatentit</w:t>
      </w:r>
    </w:p>
    <w:p w14:paraId="187D54E7" w14:textId="77777777" w:rsidR="000C4D46" w:rsidRPr="00473ABC" w:rsidRDefault="000C4D46" w:rsidP="000C4D46">
      <w:pPr>
        <w:pStyle w:val="NormaaliWWW"/>
        <w:shd w:val="clear" w:color="auto" w:fill="FFFFFF"/>
        <w:spacing w:before="0" w:beforeAutospacing="0" w:after="150" w:afterAutospacing="0"/>
        <w:rPr>
          <w:rFonts w:ascii="Cambria" w:hAnsi="Cambria"/>
          <w:sz w:val="22"/>
          <w:szCs w:val="22"/>
        </w:rPr>
      </w:pPr>
      <w:r w:rsidRPr="00473ABC">
        <w:rPr>
          <w:rFonts w:ascii="Cambria" w:hAnsi="Cambria"/>
          <w:sz w:val="22"/>
          <w:szCs w:val="22"/>
        </w:rPr>
        <w:t>Selvitä, mitä tarkoitetaan rokotteiden ja lääkkeiden patenteilla.</w:t>
      </w:r>
    </w:p>
    <w:p w14:paraId="3BAA0841" w14:textId="77777777" w:rsidR="000C4D46" w:rsidRPr="00473ABC" w:rsidRDefault="000C4D46" w:rsidP="000C4D46">
      <w:pPr>
        <w:pStyle w:val="NormaaliWWW"/>
        <w:shd w:val="clear" w:color="auto" w:fill="FFFFFF"/>
        <w:spacing w:before="0" w:beforeAutospacing="0" w:after="150" w:afterAutospacing="0"/>
        <w:rPr>
          <w:rFonts w:ascii="Cambria" w:hAnsi="Cambria"/>
          <w:sz w:val="22"/>
          <w:szCs w:val="22"/>
        </w:rPr>
      </w:pPr>
      <w:r w:rsidRPr="00473ABC">
        <w:rPr>
          <w:rFonts w:ascii="Cambria" w:hAnsi="Cambria"/>
          <w:sz w:val="22"/>
          <w:szCs w:val="22"/>
        </w:rPr>
        <w:t xml:space="preserve">a. </w:t>
      </w:r>
      <w:r w:rsidRPr="00473ABC">
        <w:rPr>
          <w:rFonts w:ascii="Cambria" w:hAnsi="Cambria"/>
          <w:sz w:val="22"/>
          <w:szCs w:val="22"/>
        </w:rPr>
        <w:t>Selitä, miten patentit vaikuttavat maiden väliseen terveyden eriarvoisuuteen esimerkiksi malarian yhteydessä. </w:t>
      </w:r>
    </w:p>
    <w:p w14:paraId="082AB395" w14:textId="561D775D" w:rsidR="000C4D46" w:rsidRPr="00473ABC" w:rsidRDefault="000C4D46" w:rsidP="000C4D46">
      <w:pPr>
        <w:pStyle w:val="NormaaliWWW"/>
        <w:shd w:val="clear" w:color="auto" w:fill="FFFFFF"/>
        <w:spacing w:before="0" w:beforeAutospacing="0" w:after="150" w:afterAutospacing="0"/>
        <w:rPr>
          <w:rFonts w:ascii="Cambria" w:hAnsi="Cambria"/>
          <w:sz w:val="22"/>
          <w:szCs w:val="22"/>
        </w:rPr>
      </w:pPr>
      <w:r w:rsidRPr="00473ABC">
        <w:rPr>
          <w:rFonts w:ascii="Cambria" w:hAnsi="Cambria"/>
          <w:sz w:val="22"/>
          <w:szCs w:val="22"/>
        </w:rPr>
        <w:t xml:space="preserve">b. </w:t>
      </w:r>
      <w:r w:rsidRPr="00473ABC">
        <w:rPr>
          <w:rFonts w:ascii="Cambria" w:hAnsi="Cambria"/>
          <w:sz w:val="22"/>
          <w:szCs w:val="22"/>
          <w:shd w:val="clear" w:color="auto" w:fill="FFFFFF"/>
        </w:rPr>
        <w:t>Perustele globaalin terveyden näkökulmasta, miksi rokote- ja lääkepatentit pitäisi vapauttaa ja miksi niitä ei pitäisi vapauttaa.</w:t>
      </w:r>
    </w:p>
    <w:p w14:paraId="43816548" w14:textId="77777777" w:rsidR="000C4D46" w:rsidRPr="000C4D46" w:rsidRDefault="000C4D46" w:rsidP="000C4D46">
      <w:pPr>
        <w:rPr>
          <w:rFonts w:ascii="Cambria" w:hAnsi="Cambria" w:cs="Times New Roman"/>
          <w:color w:val="4472C4" w:themeColor="accent1"/>
        </w:rPr>
      </w:pPr>
      <w:r w:rsidRPr="000C4D46">
        <w:rPr>
          <w:rFonts w:ascii="Cambria" w:hAnsi="Cambria" w:cs="Times New Roman"/>
          <w:color w:val="4472C4" w:themeColor="accent1"/>
        </w:rPr>
        <w:t xml:space="preserve">Lääkkeiden ja rokotteiden patenttien vapauttamiseen tai vapauttamatta jättämiseen ei ole yksiselitteistä oikeaa ratkaisua. Mikäli patentit vapautettaisiin, useampien lääkefirmojen olisi mahdollista tuottaa kyseisiä lääkkeitä ja rokotteita, jolloin ne olisivat paremmin saavutettavissa kaikkialla maailmassa, sekä kilpailun vuoksi myös edullisempia. Tämä olisi globaalin terveyden ja erityisesti matalan tulotason maiden näkökulmasta tasa-arvoista. </w:t>
      </w:r>
      <w:proofErr w:type="gramStart"/>
      <w:r w:rsidRPr="000C4D46">
        <w:rPr>
          <w:rFonts w:ascii="Cambria" w:hAnsi="Cambria" w:cs="Times New Roman"/>
          <w:color w:val="4472C4" w:themeColor="accent1"/>
        </w:rPr>
        <w:t>Kuitenkin,</w:t>
      </w:r>
      <w:proofErr w:type="gramEnd"/>
      <w:r w:rsidRPr="000C4D46">
        <w:rPr>
          <w:rFonts w:ascii="Cambria" w:hAnsi="Cambria" w:cs="Times New Roman"/>
          <w:color w:val="4472C4" w:themeColor="accent1"/>
        </w:rPr>
        <w:t xml:space="preserve"> lääkkeiden ja rokotteiden kehittäminen vaatii usein monen vuoden työn ja on hyvin kallista. Mikäli lääkefirmat joutuisivat vapauttamaan patentit, rahoitusta tuotekehitykseen olisi todennäköisesti hankala saada, koska uuden lääkkeen tai rokotteen avulla ei olisi mahdollista kerryttää rahallisia voittoja. Hidastunut tuotekehitys voisi johtaa muun muassa antibioottiresistenttien bakteerien muodostumiseen. Matalan tulotason mailla ei kuitenkaan ole aina varaa uusiin kalliisiin lääkkeisiin ja rokotteisiin, mikä </w:t>
      </w:r>
      <w:proofErr w:type="spellStart"/>
      <w:r w:rsidRPr="000C4D46">
        <w:rPr>
          <w:rFonts w:ascii="Cambria" w:hAnsi="Cambria" w:cs="Times New Roman"/>
          <w:color w:val="4472C4" w:themeColor="accent1"/>
        </w:rPr>
        <w:t>eriarvoistaa</w:t>
      </w:r>
      <w:proofErr w:type="spellEnd"/>
      <w:r w:rsidRPr="000C4D46">
        <w:rPr>
          <w:rFonts w:ascii="Cambria" w:hAnsi="Cambria" w:cs="Times New Roman"/>
          <w:color w:val="4472C4" w:themeColor="accent1"/>
        </w:rPr>
        <w:t xml:space="preserve"> globaalia terveyttä. Tämä voi myös vaikuttaa lääkefirmojen intoon kehittää lääkkeitä ja rokotteita, jotka vastaavat nimenomaan matalan tulotason maiden terveyshaasteisiin, kuten malariaan. </w:t>
      </w:r>
    </w:p>
    <w:p w14:paraId="6A5AEBD9" w14:textId="77777777" w:rsidR="00B6750F" w:rsidRPr="000C4D46" w:rsidRDefault="00B6750F" w:rsidP="00B6750F">
      <w:pPr>
        <w:pStyle w:val="NormaaliWWW"/>
        <w:shd w:val="clear" w:color="auto" w:fill="FFFFFF"/>
        <w:spacing w:before="0" w:beforeAutospacing="0" w:after="150" w:afterAutospacing="0"/>
        <w:rPr>
          <w:rFonts w:ascii="Cambria" w:hAnsi="Cambria"/>
          <w:color w:val="222222"/>
          <w:sz w:val="22"/>
          <w:szCs w:val="22"/>
        </w:rPr>
      </w:pPr>
    </w:p>
    <w:sectPr w:rsidR="00B6750F" w:rsidRPr="000C4D46" w:rsidSect="0081457A">
      <w:headerReference w:type="default" r:id="rId9"/>
      <w:footerReference w:type="default" r:id="rId10"/>
      <w:pgSz w:w="11906" w:h="16838"/>
      <w:pgMar w:top="1701" w:right="991" w:bottom="1417" w:left="1134"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A00C" w14:textId="77777777" w:rsidR="00621DBA" w:rsidRDefault="00621DBA" w:rsidP="00621DBA">
      <w:pPr>
        <w:spacing w:after="0" w:line="240" w:lineRule="auto"/>
      </w:pPr>
      <w:r>
        <w:separator/>
      </w:r>
    </w:p>
  </w:endnote>
  <w:endnote w:type="continuationSeparator" w:id="0">
    <w:p w14:paraId="29AA5000" w14:textId="77777777" w:rsidR="00621DBA" w:rsidRDefault="00621DBA" w:rsidP="00621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0311" w14:textId="04F00345" w:rsidR="00621DBA" w:rsidRPr="00621DBA" w:rsidRDefault="00621DBA">
    <w:pPr>
      <w:pStyle w:val="Alatunniste"/>
      <w:rPr>
        <w:color w:val="808080" w:themeColor="background1" w:themeShade="80"/>
        <w:sz w:val="18"/>
        <w:szCs w:val="18"/>
      </w:rPr>
    </w:pPr>
    <w:r w:rsidRPr="00621DBA">
      <w:rPr>
        <w:color w:val="808080" w:themeColor="background1" w:themeShade="80"/>
        <w:sz w:val="18"/>
        <w:szCs w:val="18"/>
      </w:rPr>
      <w:t>© Edita Publishing, Jaana Kinnunen, Tiina Lehtinen ja Anu Linnansaari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9C2C" w14:textId="77777777" w:rsidR="00621DBA" w:rsidRDefault="00621DBA" w:rsidP="00621DBA">
      <w:pPr>
        <w:spacing w:after="0" w:line="240" w:lineRule="auto"/>
      </w:pPr>
      <w:r>
        <w:separator/>
      </w:r>
    </w:p>
  </w:footnote>
  <w:footnote w:type="continuationSeparator" w:id="0">
    <w:p w14:paraId="2BB144E8" w14:textId="77777777" w:rsidR="00621DBA" w:rsidRDefault="00621DBA" w:rsidP="00621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FE13" w14:textId="22304223" w:rsidR="00107DFE" w:rsidRDefault="00107DFE" w:rsidP="00107DFE">
    <w:pPr>
      <w:pStyle w:val="Yltunniste"/>
      <w:tabs>
        <w:tab w:val="clear" w:pos="9638"/>
      </w:tabs>
      <w:ind w:right="-284"/>
      <w:jc w:val="right"/>
    </w:pPr>
    <w:r w:rsidRPr="00107DFE">
      <w:rPr>
        <w:noProof/>
      </w:rPr>
      <w:drawing>
        <wp:inline distT="0" distB="0" distL="0" distR="0" wp14:anchorId="30661003" wp14:editId="40C4309A">
          <wp:extent cx="1447200" cy="612000"/>
          <wp:effectExtent l="0" t="0" r="635" b="0"/>
          <wp:docPr id="3" name="Kuva 3">
            <a:extLst xmlns:a="http://schemas.openxmlformats.org/drawingml/2006/main">
              <a:ext uri="{FF2B5EF4-FFF2-40B4-BE49-F238E27FC236}">
                <a16:creationId xmlns:a16="http://schemas.microsoft.com/office/drawing/2014/main" id="{9143A40D-FF6B-0D40-9437-23C86C01D8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6">
                    <a:extLst>
                      <a:ext uri="{FF2B5EF4-FFF2-40B4-BE49-F238E27FC236}">
                        <a16:creationId xmlns:a16="http://schemas.microsoft.com/office/drawing/2014/main" id="{9143A40D-FF6B-0D40-9437-23C86C01D8A9}"/>
                      </a:ext>
                    </a:extLst>
                  </pic:cNvPr>
                  <pic:cNvPicPr>
                    <a:picLocks noChangeAspect="1"/>
                  </pic:cNvPicPr>
                </pic:nvPicPr>
                <pic:blipFill>
                  <a:blip r:embed="rId1"/>
                  <a:stretch>
                    <a:fillRect/>
                  </a:stretch>
                </pic:blipFill>
                <pic:spPr>
                  <a:xfrm>
                    <a:off x="0" y="0"/>
                    <a:ext cx="144720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C15"/>
    <w:multiLevelType w:val="hybridMultilevel"/>
    <w:tmpl w:val="2BDC058C"/>
    <w:lvl w:ilvl="0" w:tplc="BA10AF7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27E1308"/>
    <w:multiLevelType w:val="multilevel"/>
    <w:tmpl w:val="C0783912"/>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A20EA6"/>
    <w:multiLevelType w:val="multilevel"/>
    <w:tmpl w:val="49AE0E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3ED58DC"/>
    <w:multiLevelType w:val="multilevel"/>
    <w:tmpl w:val="5A12ED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40F699E"/>
    <w:multiLevelType w:val="multilevel"/>
    <w:tmpl w:val="7C4AC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A21C27"/>
    <w:multiLevelType w:val="hybridMultilevel"/>
    <w:tmpl w:val="4AB0C9A6"/>
    <w:lvl w:ilvl="0" w:tplc="A390655C">
      <w:start w:val="1"/>
      <w:numFmt w:val="lowerLetter"/>
      <w:lvlText w:val="%1."/>
      <w:lvlJc w:val="left"/>
      <w:pPr>
        <w:ind w:left="360" w:hanging="360"/>
      </w:pPr>
      <w:rPr>
        <w:rFonts w:hint="default"/>
        <w:b w:val="0"/>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FBA0329"/>
    <w:multiLevelType w:val="multilevel"/>
    <w:tmpl w:val="B986C5A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4D42DDA"/>
    <w:multiLevelType w:val="multilevel"/>
    <w:tmpl w:val="64B4B9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4FB0BB4"/>
    <w:multiLevelType w:val="multilevel"/>
    <w:tmpl w:val="98A46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B791A7A"/>
    <w:multiLevelType w:val="multilevel"/>
    <w:tmpl w:val="E996C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52596F"/>
    <w:multiLevelType w:val="multilevel"/>
    <w:tmpl w:val="865CE10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F930FDA"/>
    <w:multiLevelType w:val="multilevel"/>
    <w:tmpl w:val="9A16C7E0"/>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0D71610"/>
    <w:multiLevelType w:val="multilevel"/>
    <w:tmpl w:val="FC144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BF5CC4"/>
    <w:multiLevelType w:val="multilevel"/>
    <w:tmpl w:val="7ECE4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5233F7"/>
    <w:multiLevelType w:val="multilevel"/>
    <w:tmpl w:val="ADC605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F4A6BC6"/>
    <w:multiLevelType w:val="multilevel"/>
    <w:tmpl w:val="A96874F6"/>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4100EF7"/>
    <w:multiLevelType w:val="multilevel"/>
    <w:tmpl w:val="29005E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6C6D6632"/>
    <w:multiLevelType w:val="multilevel"/>
    <w:tmpl w:val="AB6CE6C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E65D11"/>
    <w:multiLevelType w:val="multilevel"/>
    <w:tmpl w:val="244AB0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567549E"/>
    <w:multiLevelType w:val="multilevel"/>
    <w:tmpl w:val="028CFE0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C5F1B1A"/>
    <w:multiLevelType w:val="multilevel"/>
    <w:tmpl w:val="6B5AF4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90217136">
    <w:abstractNumId w:val="3"/>
  </w:num>
  <w:num w:numId="2" w16cid:durableId="315495940">
    <w:abstractNumId w:val="19"/>
  </w:num>
  <w:num w:numId="3" w16cid:durableId="1996102080">
    <w:abstractNumId w:val="10"/>
  </w:num>
  <w:num w:numId="4" w16cid:durableId="1870411356">
    <w:abstractNumId w:val="1"/>
  </w:num>
  <w:num w:numId="5" w16cid:durableId="1063985996">
    <w:abstractNumId w:val="7"/>
  </w:num>
  <w:num w:numId="6" w16cid:durableId="1659991212">
    <w:abstractNumId w:val="17"/>
  </w:num>
  <w:num w:numId="7" w16cid:durableId="753865533">
    <w:abstractNumId w:val="11"/>
  </w:num>
  <w:num w:numId="8" w16cid:durableId="1889951889">
    <w:abstractNumId w:val="14"/>
  </w:num>
  <w:num w:numId="9" w16cid:durableId="2030443342">
    <w:abstractNumId w:val="15"/>
  </w:num>
  <w:num w:numId="10" w16cid:durableId="1458448392">
    <w:abstractNumId w:val="18"/>
  </w:num>
  <w:num w:numId="11" w16cid:durableId="1170103060">
    <w:abstractNumId w:val="9"/>
  </w:num>
  <w:num w:numId="12" w16cid:durableId="1961372394">
    <w:abstractNumId w:val="6"/>
  </w:num>
  <w:num w:numId="13" w16cid:durableId="388193801">
    <w:abstractNumId w:val="4"/>
  </w:num>
  <w:num w:numId="14" w16cid:durableId="568346916">
    <w:abstractNumId w:val="2"/>
  </w:num>
  <w:num w:numId="15" w16cid:durableId="1633171290">
    <w:abstractNumId w:val="20"/>
  </w:num>
  <w:num w:numId="16" w16cid:durableId="445850040">
    <w:abstractNumId w:val="13"/>
  </w:num>
  <w:num w:numId="17" w16cid:durableId="750812577">
    <w:abstractNumId w:val="8"/>
  </w:num>
  <w:num w:numId="18" w16cid:durableId="240263439">
    <w:abstractNumId w:val="12"/>
  </w:num>
  <w:num w:numId="19" w16cid:durableId="1322124328">
    <w:abstractNumId w:val="16"/>
  </w:num>
  <w:num w:numId="20" w16cid:durableId="160246214">
    <w:abstractNumId w:val="5"/>
  </w:num>
  <w:num w:numId="21" w16cid:durableId="202828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CC"/>
    <w:rsid w:val="00020A58"/>
    <w:rsid w:val="0003432A"/>
    <w:rsid w:val="000C4D46"/>
    <w:rsid w:val="000E6763"/>
    <w:rsid w:val="00107DFE"/>
    <w:rsid w:val="00241D6D"/>
    <w:rsid w:val="00275009"/>
    <w:rsid w:val="002A7FEC"/>
    <w:rsid w:val="00351AE4"/>
    <w:rsid w:val="003C57BA"/>
    <w:rsid w:val="0045197D"/>
    <w:rsid w:val="00473ABC"/>
    <w:rsid w:val="004C50A3"/>
    <w:rsid w:val="00525BC5"/>
    <w:rsid w:val="00621DBA"/>
    <w:rsid w:val="006C695C"/>
    <w:rsid w:val="0073422E"/>
    <w:rsid w:val="007C7271"/>
    <w:rsid w:val="0081457A"/>
    <w:rsid w:val="00942E4A"/>
    <w:rsid w:val="009A3FB7"/>
    <w:rsid w:val="00A034AF"/>
    <w:rsid w:val="00A3297F"/>
    <w:rsid w:val="00A72410"/>
    <w:rsid w:val="00A96F2D"/>
    <w:rsid w:val="00B6750F"/>
    <w:rsid w:val="00D535FA"/>
    <w:rsid w:val="00E411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9F915"/>
  <w15:docId w15:val="{612F76F3-022B-4137-B666-F617E15D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Luettelokappale">
    <w:name w:val="List Paragraph"/>
    <w:basedOn w:val="Normaali"/>
    <w:uiPriority w:val="34"/>
    <w:qFormat/>
    <w:rsid w:val="00CB2C6C"/>
    <w:pPr>
      <w:ind w:left="720"/>
      <w:contextualSpacing/>
    </w:pPr>
  </w:style>
  <w:style w:type="paragraph" w:customStyle="1" w:styleId="sc-idiyuo">
    <w:name w:val="sc-idiyuo"/>
    <w:basedOn w:val="Normaali"/>
    <w:rsid w:val="008E3E6C"/>
    <w:pPr>
      <w:spacing w:before="100" w:beforeAutospacing="1" w:after="100" w:afterAutospacing="1" w:line="240" w:lineRule="auto"/>
    </w:pPr>
    <w:rPr>
      <w:rFonts w:ascii="Times New Roman" w:eastAsia="Times New Roman" w:hAnsi="Times New Roman" w:cs="Times New Roman"/>
      <w:sz w:val="24"/>
      <w:szCs w:val="24"/>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Yltunniste">
    <w:name w:val="header"/>
    <w:basedOn w:val="Normaali"/>
    <w:link w:val="YltunnisteChar"/>
    <w:uiPriority w:val="99"/>
    <w:unhideWhenUsed/>
    <w:rsid w:val="00621D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21DBA"/>
  </w:style>
  <w:style w:type="paragraph" w:styleId="Alatunniste">
    <w:name w:val="footer"/>
    <w:basedOn w:val="Normaali"/>
    <w:link w:val="AlatunnisteChar"/>
    <w:uiPriority w:val="99"/>
    <w:unhideWhenUsed/>
    <w:rsid w:val="00621D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21DBA"/>
  </w:style>
  <w:style w:type="character" w:styleId="Hyperlinkki">
    <w:name w:val="Hyperlink"/>
    <w:basedOn w:val="Kappaleenoletusfontti"/>
    <w:uiPriority w:val="99"/>
    <w:unhideWhenUsed/>
    <w:rsid w:val="000E6763"/>
    <w:rPr>
      <w:color w:val="0563C1" w:themeColor="hyperlink"/>
      <w:u w:val="single"/>
    </w:rPr>
  </w:style>
  <w:style w:type="character" w:customStyle="1" w:styleId="inline-class-7">
    <w:name w:val="inline-class-7"/>
    <w:basedOn w:val="Kappaleenoletusfontti"/>
    <w:rsid w:val="006C695C"/>
  </w:style>
  <w:style w:type="character" w:styleId="Voimakas">
    <w:name w:val="Strong"/>
    <w:basedOn w:val="Kappaleenoletusfontti"/>
    <w:uiPriority w:val="22"/>
    <w:qFormat/>
    <w:rsid w:val="006C695C"/>
    <w:rPr>
      <w:b/>
      <w:bCs/>
    </w:rPr>
  </w:style>
  <w:style w:type="paragraph" w:styleId="NormaaliWWW">
    <w:name w:val="Normal (Web)"/>
    <w:basedOn w:val="Normaali"/>
    <w:uiPriority w:val="99"/>
    <w:semiHidden/>
    <w:unhideWhenUsed/>
    <w:rsid w:val="006C69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lass-21">
    <w:name w:val="inline-class-21"/>
    <w:basedOn w:val="Kappaleenoletusfontti"/>
    <w:rsid w:val="007C7271"/>
  </w:style>
  <w:style w:type="character" w:customStyle="1" w:styleId="inline-class-8">
    <w:name w:val="inline-class-8"/>
    <w:basedOn w:val="Kappaleenoletusfontti"/>
    <w:rsid w:val="007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425">
      <w:bodyDiv w:val="1"/>
      <w:marLeft w:val="0"/>
      <w:marRight w:val="0"/>
      <w:marTop w:val="0"/>
      <w:marBottom w:val="0"/>
      <w:divBdr>
        <w:top w:val="none" w:sz="0" w:space="0" w:color="auto"/>
        <w:left w:val="none" w:sz="0" w:space="0" w:color="auto"/>
        <w:bottom w:val="none" w:sz="0" w:space="0" w:color="auto"/>
        <w:right w:val="none" w:sz="0" w:space="0" w:color="auto"/>
      </w:divBdr>
    </w:div>
    <w:div w:id="699815622">
      <w:bodyDiv w:val="1"/>
      <w:marLeft w:val="0"/>
      <w:marRight w:val="0"/>
      <w:marTop w:val="0"/>
      <w:marBottom w:val="0"/>
      <w:divBdr>
        <w:top w:val="none" w:sz="0" w:space="0" w:color="auto"/>
        <w:left w:val="none" w:sz="0" w:space="0" w:color="auto"/>
        <w:bottom w:val="none" w:sz="0" w:space="0" w:color="auto"/>
        <w:right w:val="none" w:sz="0" w:space="0" w:color="auto"/>
      </w:divBdr>
    </w:div>
    <w:div w:id="855073406">
      <w:bodyDiv w:val="1"/>
      <w:marLeft w:val="0"/>
      <w:marRight w:val="0"/>
      <w:marTop w:val="0"/>
      <w:marBottom w:val="0"/>
      <w:divBdr>
        <w:top w:val="none" w:sz="0" w:space="0" w:color="auto"/>
        <w:left w:val="none" w:sz="0" w:space="0" w:color="auto"/>
        <w:bottom w:val="none" w:sz="0" w:space="0" w:color="auto"/>
        <w:right w:val="none" w:sz="0" w:space="0" w:color="auto"/>
      </w:divBdr>
    </w:div>
    <w:div w:id="1198203195">
      <w:bodyDiv w:val="1"/>
      <w:marLeft w:val="0"/>
      <w:marRight w:val="0"/>
      <w:marTop w:val="0"/>
      <w:marBottom w:val="0"/>
      <w:divBdr>
        <w:top w:val="none" w:sz="0" w:space="0" w:color="auto"/>
        <w:left w:val="none" w:sz="0" w:space="0" w:color="auto"/>
        <w:bottom w:val="none" w:sz="0" w:space="0" w:color="auto"/>
        <w:right w:val="none" w:sz="0" w:space="0" w:color="auto"/>
      </w:divBdr>
    </w:div>
    <w:div w:id="1402943832">
      <w:bodyDiv w:val="1"/>
      <w:marLeft w:val="0"/>
      <w:marRight w:val="0"/>
      <w:marTop w:val="0"/>
      <w:marBottom w:val="0"/>
      <w:divBdr>
        <w:top w:val="none" w:sz="0" w:space="0" w:color="auto"/>
        <w:left w:val="none" w:sz="0" w:space="0" w:color="auto"/>
        <w:bottom w:val="none" w:sz="0" w:space="0" w:color="auto"/>
        <w:right w:val="none" w:sz="0" w:space="0" w:color="auto"/>
      </w:divBdr>
    </w:div>
    <w:div w:id="1623606876">
      <w:bodyDiv w:val="1"/>
      <w:marLeft w:val="0"/>
      <w:marRight w:val="0"/>
      <w:marTop w:val="0"/>
      <w:marBottom w:val="0"/>
      <w:divBdr>
        <w:top w:val="none" w:sz="0" w:space="0" w:color="auto"/>
        <w:left w:val="none" w:sz="0" w:space="0" w:color="auto"/>
        <w:bottom w:val="none" w:sz="0" w:space="0" w:color="auto"/>
        <w:right w:val="none" w:sz="0" w:space="0" w:color="auto"/>
      </w:divBdr>
    </w:div>
    <w:div w:id="1868829424">
      <w:bodyDiv w:val="1"/>
      <w:marLeft w:val="0"/>
      <w:marRight w:val="0"/>
      <w:marTop w:val="0"/>
      <w:marBottom w:val="0"/>
      <w:divBdr>
        <w:top w:val="none" w:sz="0" w:space="0" w:color="auto"/>
        <w:left w:val="none" w:sz="0" w:space="0" w:color="auto"/>
        <w:bottom w:val="none" w:sz="0" w:space="0" w:color="auto"/>
        <w:right w:val="none" w:sz="0" w:space="0" w:color="auto"/>
      </w:divBdr>
    </w:div>
    <w:div w:id="1881671360">
      <w:bodyDiv w:val="1"/>
      <w:marLeft w:val="0"/>
      <w:marRight w:val="0"/>
      <w:marTop w:val="0"/>
      <w:marBottom w:val="0"/>
      <w:divBdr>
        <w:top w:val="none" w:sz="0" w:space="0" w:color="auto"/>
        <w:left w:val="none" w:sz="0" w:space="0" w:color="auto"/>
        <w:bottom w:val="none" w:sz="0" w:space="0" w:color="auto"/>
        <w:right w:val="none" w:sz="0" w:space="0" w:color="auto"/>
      </w:divBdr>
    </w:div>
    <w:div w:id="1911309526">
      <w:bodyDiv w:val="1"/>
      <w:marLeft w:val="0"/>
      <w:marRight w:val="0"/>
      <w:marTop w:val="0"/>
      <w:marBottom w:val="0"/>
      <w:divBdr>
        <w:top w:val="none" w:sz="0" w:space="0" w:color="auto"/>
        <w:left w:val="none" w:sz="0" w:space="0" w:color="auto"/>
        <w:bottom w:val="none" w:sz="0" w:space="0" w:color="auto"/>
        <w:right w:val="none" w:sz="0" w:space="0" w:color="auto"/>
      </w:divBdr>
    </w:div>
    <w:div w:id="1961954290">
      <w:bodyDiv w:val="1"/>
      <w:marLeft w:val="0"/>
      <w:marRight w:val="0"/>
      <w:marTop w:val="0"/>
      <w:marBottom w:val="0"/>
      <w:divBdr>
        <w:top w:val="none" w:sz="0" w:space="0" w:color="auto"/>
        <w:left w:val="none" w:sz="0" w:space="0" w:color="auto"/>
        <w:bottom w:val="none" w:sz="0" w:space="0" w:color="auto"/>
        <w:right w:val="none" w:sz="0" w:space="0" w:color="auto"/>
      </w:divBdr>
    </w:div>
    <w:div w:id="211177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cMDXOPRXXtr/dvtB24JVI+Cow==">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FDB7F82-8D17-4AE9-B1AD-CE6FBE06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1206</Words>
  <Characters>9777</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Tiina Lehtinen</dc:creator>
  <cp:lastModifiedBy>Tiia Kähärä</cp:lastModifiedBy>
  <cp:revision>3</cp:revision>
  <dcterms:created xsi:type="dcterms:W3CDTF">2022-07-31T14:33:00Z</dcterms:created>
  <dcterms:modified xsi:type="dcterms:W3CDTF">2022-07-31T14:46:00Z</dcterms:modified>
</cp:coreProperties>
</file>