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4A0" w:firstRow="1" w:lastRow="0" w:firstColumn="1" w:lastColumn="0" w:noHBand="0" w:noVBand="1"/>
      </w:tblPr>
      <w:tblGrid>
        <w:gridCol w:w="2357"/>
        <w:gridCol w:w="2357"/>
        <w:gridCol w:w="2357"/>
        <w:gridCol w:w="2378"/>
        <w:gridCol w:w="2358"/>
        <w:gridCol w:w="2358"/>
      </w:tblGrid>
      <w:tr w:rsidR="00FB0CD1" w:rsidRPr="00FB0CD1" w14:paraId="455D9FBA" w14:textId="77777777" w:rsidTr="00B10FDA">
        <w:tc>
          <w:tcPr>
            <w:tcW w:w="14165" w:type="dxa"/>
            <w:gridSpan w:val="6"/>
            <w:shd w:val="clear" w:color="auto" w:fill="D9D9D9" w:themeFill="background1" w:themeFillShade="D9"/>
          </w:tcPr>
          <w:p w14:paraId="455D9FB9" w14:textId="77777777" w:rsidR="00FB0CD1" w:rsidRPr="00FB0CD1" w:rsidRDefault="00FB0CD1" w:rsidP="00FB0CD1">
            <w:pPr>
              <w:rPr>
                <w:b/>
                <w:sz w:val="36"/>
                <w:szCs w:val="36"/>
              </w:rPr>
            </w:pPr>
            <w:bookmarkStart w:id="0" w:name="_GoBack"/>
            <w:bookmarkEnd w:id="0"/>
            <w:proofErr w:type="gramStart"/>
            <w:r w:rsidRPr="00FB0CD1">
              <w:rPr>
                <w:b/>
                <w:sz w:val="36"/>
                <w:szCs w:val="36"/>
              </w:rPr>
              <w:t>Ajattelu ja oppimaan oppiminen (L1)</w:t>
            </w:r>
            <w:proofErr w:type="gramEnd"/>
          </w:p>
        </w:tc>
      </w:tr>
      <w:tr w:rsidR="0028123A" w:rsidRPr="00FB0CD1" w14:paraId="455D9FC1" w14:textId="77777777" w:rsidTr="00B10FDA">
        <w:tc>
          <w:tcPr>
            <w:tcW w:w="2357" w:type="dxa"/>
            <w:shd w:val="clear" w:color="auto" w:fill="D9D9D9" w:themeFill="background1" w:themeFillShade="D9"/>
          </w:tcPr>
          <w:p w14:paraId="455D9FBB" w14:textId="77777777" w:rsidR="0028123A" w:rsidRPr="00FB0CD1" w:rsidRDefault="0028123A" w:rsidP="00F200B9">
            <w:pPr>
              <w:rPr>
                <w:b/>
              </w:rPr>
            </w:pPr>
            <w:r w:rsidRPr="00FB0CD1">
              <w:rPr>
                <w:b/>
              </w:rPr>
              <w:t>Laaja-alaisen osaamisen tavoitteet</w:t>
            </w:r>
          </w:p>
        </w:tc>
        <w:tc>
          <w:tcPr>
            <w:tcW w:w="2357" w:type="dxa"/>
            <w:shd w:val="clear" w:color="auto" w:fill="D9D9D9" w:themeFill="background1" w:themeFillShade="D9"/>
          </w:tcPr>
          <w:p w14:paraId="455D9FBC" w14:textId="77777777" w:rsidR="0028123A" w:rsidRPr="00FB0CD1" w:rsidRDefault="0028123A" w:rsidP="0028123A">
            <w:pPr>
              <w:rPr>
                <w:b/>
              </w:rPr>
            </w:pPr>
            <w:r w:rsidRPr="00FB0CD1">
              <w:rPr>
                <w:b/>
              </w:rPr>
              <w:t xml:space="preserve">Mitä tarkoittaa vuosiluokilla 1–2 </w:t>
            </w:r>
          </w:p>
        </w:tc>
        <w:tc>
          <w:tcPr>
            <w:tcW w:w="2357" w:type="dxa"/>
            <w:shd w:val="clear" w:color="auto" w:fill="D9D9D9" w:themeFill="background1" w:themeFillShade="D9"/>
          </w:tcPr>
          <w:p w14:paraId="455D9FBD" w14:textId="77777777" w:rsidR="0028123A" w:rsidRPr="00FB0CD1" w:rsidRDefault="0028123A" w:rsidP="0028123A">
            <w:pPr>
              <w:rPr>
                <w:b/>
              </w:rPr>
            </w:pPr>
            <w:r w:rsidRPr="00FB0CD1">
              <w:rPr>
                <w:b/>
              </w:rPr>
              <w:t>Mitä tarkoittaa vuosiluokilla 3–6</w:t>
            </w:r>
          </w:p>
        </w:tc>
        <w:tc>
          <w:tcPr>
            <w:tcW w:w="2378" w:type="dxa"/>
            <w:shd w:val="clear" w:color="auto" w:fill="D9D9D9" w:themeFill="background1" w:themeFillShade="D9"/>
          </w:tcPr>
          <w:p w14:paraId="455D9FBE" w14:textId="77777777" w:rsidR="0028123A" w:rsidRPr="00FB0CD1" w:rsidRDefault="0028123A" w:rsidP="0028123A">
            <w:pPr>
              <w:rPr>
                <w:b/>
              </w:rPr>
            </w:pPr>
            <w:r w:rsidRPr="00FB0CD1">
              <w:rPr>
                <w:b/>
              </w:rPr>
              <w:t>Mitä tarkoittaa vuosiluokilla 7–9</w:t>
            </w:r>
          </w:p>
        </w:tc>
        <w:tc>
          <w:tcPr>
            <w:tcW w:w="2358" w:type="dxa"/>
            <w:shd w:val="clear" w:color="auto" w:fill="D9D9D9" w:themeFill="background1" w:themeFillShade="D9"/>
          </w:tcPr>
          <w:p w14:paraId="455D9FBF" w14:textId="77777777" w:rsidR="0028123A" w:rsidRPr="00FB0CD1" w:rsidRDefault="0028123A" w:rsidP="00F200B9">
            <w:pPr>
              <w:rPr>
                <w:b/>
              </w:rPr>
            </w:pPr>
            <w:r w:rsidRPr="00FB0CD1">
              <w:rPr>
                <w:b/>
              </w:rPr>
              <w:t>Miten toteutetaan koulussa</w:t>
            </w:r>
          </w:p>
        </w:tc>
        <w:tc>
          <w:tcPr>
            <w:tcW w:w="2358" w:type="dxa"/>
            <w:shd w:val="clear" w:color="auto" w:fill="D9D9D9" w:themeFill="background1" w:themeFillShade="D9"/>
          </w:tcPr>
          <w:p w14:paraId="455D9FC0" w14:textId="77777777" w:rsidR="0028123A" w:rsidRPr="00FB0CD1" w:rsidRDefault="0028123A" w:rsidP="00F200B9">
            <w:pPr>
              <w:rPr>
                <w:b/>
              </w:rPr>
            </w:pPr>
            <w:r w:rsidRPr="00FB0CD1">
              <w:rPr>
                <w:b/>
              </w:rPr>
              <w:t>Seuranta ja arviointi</w:t>
            </w:r>
          </w:p>
        </w:tc>
      </w:tr>
      <w:tr w:rsidR="0028123A" w14:paraId="455D9FC8" w14:textId="77777777" w:rsidTr="00B10FDA">
        <w:tc>
          <w:tcPr>
            <w:tcW w:w="2357" w:type="dxa"/>
          </w:tcPr>
          <w:p w14:paraId="5C7CA2B4" w14:textId="77777777" w:rsidR="00B10FDA" w:rsidRDefault="00B10FDA" w:rsidP="00B10FDA">
            <w:r>
              <w:t xml:space="preserve">Ajattelun ja oppimisen taidot luovat perustaa muun osaamisen kehittymiselle ja elinikäiselle oppimiselle. </w:t>
            </w:r>
          </w:p>
          <w:p w14:paraId="64C41A88" w14:textId="77777777" w:rsidR="00B10FDA" w:rsidRDefault="00B10FDA" w:rsidP="00B10FDA"/>
          <w:p w14:paraId="523AB1BD" w14:textId="77777777" w:rsidR="00B10FDA" w:rsidRDefault="00B10FDA" w:rsidP="00B10FDA">
            <w:r>
              <w:t xml:space="preserve">Ajatteluun ja oppimiseen vaikuttaa se, miten oppilaat hahmottavat itsensä </w:t>
            </w:r>
            <w:proofErr w:type="spellStart"/>
            <w:r>
              <w:t>oppijoina</w:t>
            </w:r>
            <w:proofErr w:type="spellEnd"/>
            <w:r>
              <w:t xml:space="preserve"> ja ovat vuorovaikutuksessa ympäristönsä kanssa. Olennaista on myös, miten he oppivat tekemään havaintoja ja hakemaan, arvioimaan, muokkaamaan, tuottamaan sekä jakamaan tietoa ja ideoita. </w:t>
            </w:r>
          </w:p>
          <w:p w14:paraId="0D4FE7C8" w14:textId="77777777" w:rsidR="00B10FDA" w:rsidRDefault="00B10FDA" w:rsidP="00B10FDA"/>
          <w:p w14:paraId="4D7BA1FF" w14:textId="77777777" w:rsidR="00B10FDA" w:rsidRDefault="00B10FDA" w:rsidP="00B10FDA">
            <w:r>
              <w:t xml:space="preserve">Oppilaita ohjataan huomaamaan, että tieto voi rakentua monella tavalla, esimerkiksi tietoisesti päättelemällä tai intuitiivisesti, omaan kokemukseen perustuen. </w:t>
            </w:r>
          </w:p>
          <w:p w14:paraId="4CB24AB7" w14:textId="77777777" w:rsidR="00B10FDA" w:rsidRDefault="00B10FDA" w:rsidP="00B10FDA"/>
          <w:p w14:paraId="112D2A70" w14:textId="1B029246" w:rsidR="00B10FDA" w:rsidRDefault="00B10FDA" w:rsidP="00B10FDA">
            <w:r>
              <w:t>Tutkiva ja luova työskentelyote, yhdessä tekeminen sekä mahdollisuus syventymiseen ja keskittymiseen edistävät ajattelun ja oppimaan oppimisen kehittymistä.</w:t>
            </w:r>
          </w:p>
          <w:p w14:paraId="0CC1B89F" w14:textId="77777777" w:rsidR="00B10FDA" w:rsidRDefault="00B10FDA" w:rsidP="00B10FDA"/>
          <w:p w14:paraId="6EE92CAA" w14:textId="77777777" w:rsidR="00B10FDA" w:rsidRDefault="00B10FDA" w:rsidP="00B10FDA">
            <w:r>
              <w:t xml:space="preserve">Opettajien on tärkeä rohkaista oppilaita luottamaan itseensä ja näkemyksiinsä ja olemaan samalla avoimia uusille ratkaisuille. Rohkaisua tarvitaan myös epäselvän ja ristiriitaisen tiedon äärellä olemiseen. </w:t>
            </w:r>
          </w:p>
          <w:p w14:paraId="38CBBCEA" w14:textId="77777777" w:rsidR="00B10FDA" w:rsidRDefault="00B10FDA" w:rsidP="00B10FDA"/>
          <w:p w14:paraId="7B1B40F6" w14:textId="77777777" w:rsidR="00B10FDA" w:rsidRDefault="00B10FDA" w:rsidP="00B10FDA">
            <w:r>
              <w:t xml:space="preserve">Oppilaita ohjataan pohtimaan asioita eri näkökulmista, hakemaan uutta tietoa ja siltä pohjalta tarkastelemaan ajattelutapojaan. </w:t>
            </w:r>
          </w:p>
          <w:p w14:paraId="692C21C9" w14:textId="77777777" w:rsidR="00B10FDA" w:rsidRDefault="00B10FDA" w:rsidP="00B10FDA"/>
          <w:p w14:paraId="5D191DA5" w14:textId="77777777" w:rsidR="00B10FDA" w:rsidRDefault="00B10FDA" w:rsidP="00B10FDA">
            <w:r>
              <w:t xml:space="preserve">Heidän kysymyksilleen annetaan tilaa ja heitä innostetaan etsimään vastauksia, </w:t>
            </w:r>
            <w:r>
              <w:lastRenderedPageBreak/>
              <w:t xml:space="preserve">kuuntelemaan toisten näkemyksiä sekä samalla pohtimaan myös omaa sisäistä tietoaan.  Heitä rohkaistaan rakentamaan uutta tietoa ja näkemystä. </w:t>
            </w:r>
          </w:p>
          <w:p w14:paraId="5322A68D" w14:textId="77777777" w:rsidR="00B10FDA" w:rsidRDefault="00B10FDA" w:rsidP="00B10FDA"/>
          <w:p w14:paraId="7ED46C7F" w14:textId="279325EC" w:rsidR="00B10FDA" w:rsidRDefault="00B10FDA" w:rsidP="00B10FDA">
            <w:r>
              <w:t xml:space="preserve">Koulun muodostaman oppivan yhteisön jäseninä oppilaat saavat tukea ja kannustusta ideoilleen ja aloitteilleen, jolloin heidän </w:t>
            </w:r>
            <w:proofErr w:type="spellStart"/>
            <w:r>
              <w:t>toimijuutensa</w:t>
            </w:r>
            <w:proofErr w:type="spellEnd"/>
            <w:r>
              <w:t xml:space="preserve"> voi vahvistua. </w:t>
            </w:r>
          </w:p>
          <w:p w14:paraId="365341F1" w14:textId="77777777" w:rsidR="00B10FDA" w:rsidRDefault="00B10FDA" w:rsidP="00B10FDA"/>
          <w:p w14:paraId="735C4490" w14:textId="77777777" w:rsidR="00B10FDA" w:rsidRDefault="00B10FDA" w:rsidP="00B10FDA">
            <w:r>
              <w:t>Oppilaita ohjataan käyttämään tietoa itsenäisesti ja vuorovaikutuksessa toisten kanssa ongelmanratkaisuun, argumentointiin, päättelyyn ja johtopäätösten tekemiseen sekä uuden keksimiseen.</w:t>
            </w:r>
          </w:p>
          <w:p w14:paraId="05A9E900" w14:textId="77777777" w:rsidR="00B10FDA" w:rsidRDefault="00B10FDA" w:rsidP="00B10FDA"/>
          <w:p w14:paraId="0C5EEAA0" w14:textId="77777777" w:rsidR="00B10FDA" w:rsidRDefault="00B10FDA" w:rsidP="00B10FDA">
            <w:r>
              <w:t xml:space="preserve">Oppilailla tulee olla mahdollisuus analysoida käsillä olevaa asiaa kriittisesti eri näkökulmista. </w:t>
            </w:r>
          </w:p>
          <w:p w14:paraId="47A6218A" w14:textId="77777777" w:rsidR="00B10FDA" w:rsidRDefault="00B10FDA" w:rsidP="00B10FDA">
            <w:r>
              <w:lastRenderedPageBreak/>
              <w:t xml:space="preserve">Innovatiivisten ratkaisujen löytäminen edellyttää, että oppilaat oppivat näkemään vaihtoehtoja ja yhdistelemään näkökulmia ennakkoluulottomasti ja voivat käyttää kuvittelukykyään olemassa olevien rajojen ylittämiseen. </w:t>
            </w:r>
          </w:p>
          <w:p w14:paraId="79845B9D" w14:textId="77777777" w:rsidR="00B10FDA" w:rsidRDefault="00B10FDA" w:rsidP="00B10FDA"/>
          <w:p w14:paraId="65BB94F6" w14:textId="77777777" w:rsidR="00B10FDA" w:rsidRDefault="00B10FDA" w:rsidP="00B10FDA">
            <w:r>
              <w:t xml:space="preserve">Leikit, pelillisyys, fyysinen aktiivisuus, kokeellisuus ja muut toiminnalliset työtavat sekä taiteen eri muodot edistävät oppimisen iloa ja vahvistavat edellytyksiä luovaan ajatteluun ja oivaltamiseen. </w:t>
            </w:r>
          </w:p>
          <w:p w14:paraId="29DE83A1" w14:textId="77777777" w:rsidR="00B10FDA" w:rsidRDefault="00B10FDA" w:rsidP="00B10FDA"/>
          <w:p w14:paraId="3315937E" w14:textId="684E9607" w:rsidR="00B10FDA" w:rsidRDefault="00B10FDA" w:rsidP="00B10FDA">
            <w:r>
              <w:t xml:space="preserve">Valmiudet systeemiseen ja eettiseen ajatteluun kehittyvät vähitellen, kun oppilaat oppivat näkemään asioiden välisiä vuorovaikutussuhteita ja keskinäisiä yhteyksiä sekä hahmottamaan kokonaisuuksia.  </w:t>
            </w:r>
          </w:p>
          <w:p w14:paraId="5DC8138D" w14:textId="77777777" w:rsidR="00B10FDA" w:rsidRDefault="00B10FDA" w:rsidP="00B10FDA"/>
          <w:p w14:paraId="586C7F58" w14:textId="77777777" w:rsidR="00B10FDA" w:rsidRDefault="00B10FDA" w:rsidP="00B10FDA">
            <w:r>
              <w:t xml:space="preserve">Jokaista oppilasta autetaan tunnistamaan oma tapansa oppia ja kehittämään oppimisstrategioitaan. Oppimaan oppimisen taidot karttuvat, kun oppilaita ohjataan ikäkaudelleen sopivalla tavalla asettamaan tavoitteita, suunnittelemaan työtään, arvioimaan edistymistään sekä hyödyntämään teknologisia ja muita apuvälineitä opiskelussaan. </w:t>
            </w:r>
          </w:p>
          <w:p w14:paraId="1A066612" w14:textId="77777777" w:rsidR="00B10FDA" w:rsidRDefault="00B10FDA" w:rsidP="00B10FDA"/>
          <w:p w14:paraId="455D9FC2" w14:textId="555E343A" w:rsidR="0028123A" w:rsidRDefault="00B10FDA" w:rsidP="00B10FDA">
            <w:r>
              <w:t>Oppilaita tuetaan rakentamaan perusopetuksen aikana hyvä tiedollinen ja taidollinen perusta sekä kestävä motivaatio jatko-opinnoille ja elinikäiselle oppimiselle.</w:t>
            </w:r>
          </w:p>
        </w:tc>
        <w:tc>
          <w:tcPr>
            <w:tcW w:w="2357" w:type="dxa"/>
          </w:tcPr>
          <w:p w14:paraId="20D21697" w14:textId="77777777" w:rsidR="00B10FDA" w:rsidRDefault="00B10FDA" w:rsidP="00B10FDA">
            <w:r>
              <w:lastRenderedPageBreak/>
              <w:t xml:space="preserve">Työskentelyn lähtökohtana ovat oppilaiden omat kokemukset, havainnot ja kysymykset. </w:t>
            </w:r>
          </w:p>
          <w:p w14:paraId="005BA440" w14:textId="77777777" w:rsidR="00B10FDA" w:rsidRDefault="00B10FDA" w:rsidP="00B10FDA"/>
          <w:p w14:paraId="56B8E372" w14:textId="77777777" w:rsidR="00B10FDA" w:rsidRDefault="00B10FDA" w:rsidP="00B10FDA">
            <w:r>
              <w:t xml:space="preserve">Ihmettelylle, oivaltamiselle, uuden löytämiselle ja keksimiselle, mielikuvitukselle sekä oppimisen ilolle on tilaa. Oppilaita kannustetaan kysymään ja kuuntelemaan, tekemään tarkkoja havaintoja, etsimään tietoa sekä tuottamaan ja kehittelemään yhdessä ideoita ja esittämään työnsä tuloksia. </w:t>
            </w:r>
          </w:p>
          <w:p w14:paraId="5B84DC69" w14:textId="77777777" w:rsidR="00B10FDA" w:rsidRDefault="00B10FDA" w:rsidP="00B10FDA"/>
          <w:p w14:paraId="1308892E" w14:textId="77777777" w:rsidR="00B10FDA" w:rsidRDefault="00B10FDA" w:rsidP="00B10FDA">
            <w:r>
              <w:t xml:space="preserve">Ikäkaudelle sopivien ongelmanratkaisu- ja tutkimustehtävien avulla viritetään uteliaisuutta ja kiinnostusta ympäröivän maailman ilmiöitä kohtaan sekä </w:t>
            </w:r>
            <w:r>
              <w:lastRenderedPageBreak/>
              <w:t xml:space="preserve">vahvistetaan taitoa jäsentää, nimetä ja kuvailla ympäristöä. </w:t>
            </w:r>
          </w:p>
          <w:p w14:paraId="50E55D3C" w14:textId="77777777" w:rsidR="00B10FDA" w:rsidRDefault="00B10FDA" w:rsidP="00B10FDA"/>
          <w:p w14:paraId="14C1F26F" w14:textId="498365CE" w:rsidR="00B10FDA" w:rsidRDefault="00B10FDA" w:rsidP="00B10FDA">
            <w:r>
              <w:t xml:space="preserve">Oppilaita rohkaistaan myös kyseenalaistamaan havaitsemiaan asioita ja huomaamaan, että tieto voi olla joskus ristiriitaista ja epäselvää. </w:t>
            </w:r>
          </w:p>
          <w:p w14:paraId="0A36B8FE" w14:textId="77777777" w:rsidR="00B10FDA" w:rsidRDefault="00B10FDA" w:rsidP="00B10FDA"/>
          <w:p w14:paraId="27B41A5D" w14:textId="77777777" w:rsidR="00B10FDA" w:rsidRDefault="00B10FDA" w:rsidP="00B10FDA">
            <w:r>
              <w:t xml:space="preserve">Oman ja yhteisen työn suunnittelemista, tavoitteiden asettamista ja työskentelyn arviointia harjoitellaan. Yhdessä pohditaan, milloin työssä on onnistuttu ja mistä sen tietää. Oppilaita ohjataan havaitsemaan edistymistään, tunnistamaan omat vahvuutensa </w:t>
            </w:r>
            <w:proofErr w:type="spellStart"/>
            <w:r>
              <w:t>oppijoina</w:t>
            </w:r>
            <w:proofErr w:type="spellEnd"/>
            <w:r>
              <w:t xml:space="preserve"> ja iloitsemaan onnistumisistaan. </w:t>
            </w:r>
          </w:p>
          <w:p w14:paraId="758A0F3A" w14:textId="77777777" w:rsidR="00B10FDA" w:rsidRDefault="00B10FDA" w:rsidP="00B10FDA"/>
          <w:p w14:paraId="6F7E5BBF" w14:textId="43642FC9" w:rsidR="00B10FDA" w:rsidRDefault="00B10FDA" w:rsidP="00B10FDA">
            <w:r>
              <w:t xml:space="preserve">Heidän kanssaan keskustellaan opintoihin liittyvistä mahdollisista valinnoista ja autetaan </w:t>
            </w:r>
            <w:r>
              <w:lastRenderedPageBreak/>
              <w:t xml:space="preserve">ymmärtämään erilaisten vaihtoehtojen merkitys. </w:t>
            </w:r>
          </w:p>
          <w:p w14:paraId="4C7722C6" w14:textId="77777777" w:rsidR="00B10FDA" w:rsidRDefault="00B10FDA" w:rsidP="00B10FDA"/>
          <w:p w14:paraId="117DE5C4" w14:textId="77777777" w:rsidR="00B10FDA" w:rsidRDefault="00B10FDA" w:rsidP="00B10FDA">
            <w:r>
              <w:t xml:space="preserve">Monipuolinen liikkuminen ja motoriset harjoitukset tukevat ajattelun kehittymistä ja oppimista. </w:t>
            </w:r>
          </w:p>
          <w:p w14:paraId="42D9C6CE" w14:textId="77777777" w:rsidR="00B10FDA" w:rsidRDefault="00B10FDA" w:rsidP="00B10FDA"/>
          <w:p w14:paraId="455D9FC3" w14:textId="25E44FE5" w:rsidR="0028123A" w:rsidRDefault="00B10FDA" w:rsidP="00B10FDA">
            <w:r>
              <w:t>Muistin, mielikuvituksen sekä eettisen ja esteettisen ajattelun kehittymistä tuetaan satujen ja tarinoiden, pelien, lorujen, laulujen ja leikkien, taiteen eri muotojen sekä monipuolisen vuorovaikutuksen avulla.</w:t>
            </w:r>
          </w:p>
        </w:tc>
        <w:tc>
          <w:tcPr>
            <w:tcW w:w="2357" w:type="dxa"/>
          </w:tcPr>
          <w:p w14:paraId="22199BE7" w14:textId="12E6FB1B" w:rsidR="00B10FDA" w:rsidRDefault="00B10FDA" w:rsidP="00B10FDA">
            <w:r>
              <w:lastRenderedPageBreak/>
              <w:t>Opetuksessa vahvistetaan taitoa asettaa kysymyksiä ja hakea niihin vastauksia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huomaamaan asioiden välisiä vuorovaikutussuhteita ja keskinäisiä yhteyksiä.</w:t>
            </w:r>
          </w:p>
          <w:p w14:paraId="56D2F238" w14:textId="77777777" w:rsidR="00B10FDA" w:rsidRDefault="00B10FDA" w:rsidP="00B10FDA"/>
          <w:p w14:paraId="667CD463" w14:textId="77777777" w:rsidR="00B10FDA" w:rsidRDefault="00B10FDA" w:rsidP="00B10FDA">
            <w:r>
              <w:t xml:space="preserve">Heitä kannustetaan kuuntelemaan toisten näkemyksiä ja samalla pohtimaan myös omaa sisäistä tietoaan. </w:t>
            </w:r>
          </w:p>
          <w:p w14:paraId="61F07B80" w14:textId="77777777" w:rsidR="00B10FDA" w:rsidRDefault="00B10FDA" w:rsidP="00B10FDA"/>
          <w:p w14:paraId="127B9DD0" w14:textId="5DECD692" w:rsidR="00B10FDA" w:rsidRDefault="00B10FDA" w:rsidP="00B10FDA">
            <w:r>
              <w:t xml:space="preserve">Oppilaita ohjataan huomaamaan, että </w:t>
            </w:r>
            <w:r>
              <w:lastRenderedPageBreak/>
              <w:t xml:space="preserve">tieto voi rakentua monella tavalla, esimerkiksi tietoisesti päättelemällä tai intuitiivisesti, omaan kokemukseen perustuen. </w:t>
            </w:r>
          </w:p>
          <w:p w14:paraId="61BEBCE2" w14:textId="77777777" w:rsidR="00B10FDA" w:rsidRDefault="00B10FDA" w:rsidP="00B10FDA"/>
          <w:p w14:paraId="6D610CB4" w14:textId="77777777" w:rsidR="00B10FDA" w:rsidRDefault="00B10FDA" w:rsidP="00B10FDA">
            <w:r>
              <w:t xml:space="preserve">Vertaisoppimista eli parin ja ryhmän kanssa työskentelyä ja oppimiseen tähtäävää vuorovaikutusta käytetään monipuolisesti ja vahvistetaan yhdessä työskentelyn taitoja. </w:t>
            </w:r>
          </w:p>
          <w:p w14:paraId="62E6F761" w14:textId="77777777" w:rsidR="00B10FDA" w:rsidRDefault="00B10FDA" w:rsidP="00B10FDA"/>
          <w:p w14:paraId="51AD1EE7" w14:textId="77777777" w:rsidR="00B10FDA" w:rsidRDefault="00B10FDA" w:rsidP="00B10FDA">
            <w:r>
              <w:t xml:space="preserve">Ajattelun taitoja harjoitellaan ongelmanratkaisu- ja päättelytehtävin sekä uteliaisuutta, mielikuvitusta, kekseliäisyyttä ja toiminnallisuutta hyödyntävin ja edistävin työskentelytavoin. </w:t>
            </w:r>
          </w:p>
          <w:p w14:paraId="57E87B60" w14:textId="77777777" w:rsidR="00B10FDA" w:rsidRDefault="00B10FDA" w:rsidP="00B10FDA"/>
          <w:p w14:paraId="20C62AD4" w14:textId="79875583" w:rsidR="00B10FDA" w:rsidRDefault="00B10FDA" w:rsidP="00B10FDA">
            <w:r>
              <w:t xml:space="preserve">Oppilaita rohkaistaan käyttämään kuvittelukykyään luoviin ratkaisuihin ja olemassa olevien </w:t>
            </w:r>
            <w:r>
              <w:lastRenderedPageBreak/>
              <w:t>rajojen ylittämiseen.</w:t>
            </w:r>
          </w:p>
          <w:p w14:paraId="0CD1E43A" w14:textId="77777777" w:rsidR="00B10FDA" w:rsidRDefault="00B10FDA" w:rsidP="00B10FDA"/>
          <w:p w14:paraId="6B2D2A15" w14:textId="77777777" w:rsidR="00B10FDA" w:rsidRDefault="00B10FDA" w:rsidP="00B10FDA">
            <w:r>
              <w:t xml:space="preserve">Oppimaan oppimisen taitoja vahvistetaan kaikissa opiskelutilanteissa. Oppilaita ohjataan tunnistamaan itselle luontevimmat tavat oppia ja kiinnittämään huomiota omiin opiskelutapoihin. </w:t>
            </w:r>
          </w:p>
          <w:p w14:paraId="287379F9" w14:textId="77777777" w:rsidR="00B10FDA" w:rsidRDefault="00B10FDA" w:rsidP="00B10FDA"/>
          <w:p w14:paraId="711B1F12" w14:textId="77777777" w:rsidR="00B10FDA" w:rsidRDefault="00B10FDA" w:rsidP="00B10FDA">
            <w:r>
              <w:t xml:space="preserve">Työn suunnittelua, tavoitteiden asettamista sekä työskentelyn ja edistymisen arviointia harjoitellaan edelleen. Oppilaita opastetaan huomaamaan säännöllisesti suoritettujen tehtävien vaikutus edistymiseen sekä tunnistamaan vahvuutensa ja kehittämistarpeensa. </w:t>
            </w:r>
          </w:p>
          <w:p w14:paraId="351BFDF3" w14:textId="77777777" w:rsidR="00B10FDA" w:rsidRDefault="00B10FDA" w:rsidP="00B10FDA"/>
          <w:p w14:paraId="455D9FC4" w14:textId="0DEA275A" w:rsidR="0028123A" w:rsidRDefault="00B10FDA" w:rsidP="00B10FDA">
            <w:r>
              <w:t>Heitä autetaan hahmottamaan opintoihinsa liittyviä tavoitteita ja valintoja ja kannustetaan keskustelemaan niistä huoltajiensa kanssa.</w:t>
            </w:r>
          </w:p>
        </w:tc>
        <w:tc>
          <w:tcPr>
            <w:tcW w:w="2378" w:type="dxa"/>
          </w:tcPr>
          <w:p w14:paraId="4D630627" w14:textId="77777777" w:rsidR="00F415FF" w:rsidRDefault="00F415FF" w:rsidP="00F415FF">
            <w:r>
              <w:lastRenderedPageBreak/>
              <w:t>Koulutyössä vahvistetaan oppilaiden aktiivista roolia oppimisprosessissa ja luodaan edellytyksiä oppimista tukeville myönteisille kokemuksille ja tunteille.</w:t>
            </w:r>
          </w:p>
          <w:p w14:paraId="0FA81BF2" w14:textId="77777777" w:rsidR="00F415FF" w:rsidRDefault="00F415FF" w:rsidP="00F415FF"/>
          <w:p w14:paraId="4C30FF5D" w14:textId="77777777" w:rsidR="00F415FF" w:rsidRDefault="00F415FF" w:rsidP="00F415FF">
            <w:r>
              <w:t xml:space="preserve">Oppilaita kannustetaan ottamaan vastuuta opiskeluun liittyvien tavoitteiden asettamisesta, työn suunnittelusta ja oman työskentelyprosessin ja etenemisen arvioinnista. </w:t>
            </w:r>
          </w:p>
          <w:p w14:paraId="2C2F1648" w14:textId="77777777" w:rsidR="00F415FF" w:rsidRDefault="00F415FF" w:rsidP="00F415FF"/>
          <w:p w14:paraId="2576A2BF" w14:textId="77777777" w:rsidR="00F415FF" w:rsidRDefault="00F415FF" w:rsidP="00F415FF">
            <w:r>
              <w:t xml:space="preserve">Heitä ohjataan tunnistamaan omat oppimis- ja opiskelustrategiansa ja kehittämään niitä tietoisesti. </w:t>
            </w:r>
          </w:p>
          <w:p w14:paraId="7C9423FE" w14:textId="77777777" w:rsidR="00F415FF" w:rsidRDefault="00F415FF" w:rsidP="00F415FF"/>
          <w:p w14:paraId="6A18F246" w14:textId="534E4404" w:rsidR="00F415FF" w:rsidRDefault="00F415FF" w:rsidP="00F415FF">
            <w:r>
              <w:t xml:space="preserve">Oppilaat tarvitsevat keinoja tarkkaavaisuutensa ja keskittyneisyytensä ylläpitämiseen sekä </w:t>
            </w:r>
            <w:r>
              <w:lastRenderedPageBreak/>
              <w:t>ohjausta teknologian ja muiden apuvälineiden hyödyntämiseen opiskelussaan.</w:t>
            </w:r>
          </w:p>
          <w:p w14:paraId="5A35BF9B" w14:textId="77777777" w:rsidR="00F415FF" w:rsidRDefault="00F415FF" w:rsidP="00F415FF"/>
          <w:p w14:paraId="4DC5E98E" w14:textId="77777777" w:rsidR="00F415FF" w:rsidRDefault="00F415FF" w:rsidP="00F415FF">
            <w:r>
              <w:t xml:space="preserve">Oppilaita kannustetaan luottamaan itseensä ja näkemyksiinsä, perustelemaan ajatuksiaan ja soveltamaan koulun ulkopuolella opittuja taitoja koulutyössä. </w:t>
            </w:r>
          </w:p>
          <w:p w14:paraId="0C05D2F2" w14:textId="77777777" w:rsidR="00F415FF" w:rsidRDefault="00F415FF" w:rsidP="00F415FF"/>
          <w:p w14:paraId="4B684D54" w14:textId="77777777" w:rsidR="00F415FF" w:rsidRDefault="00F415FF" w:rsidP="00F415FF">
            <w:r>
              <w:t xml:space="preserve">On tärkeää oppia kuuntelemaan itseä ja toisia, näkemään asioita toisten silmin sekä löytämään vaihtoehtoja ja luovia ratkaisuja. Rohkaisua tarvitaan epäselvän ja ristiriitaisen tiedon kohtaamiseen ja käsittelyyn. </w:t>
            </w:r>
          </w:p>
          <w:p w14:paraId="628A7BAB" w14:textId="77777777" w:rsidR="00F415FF" w:rsidRDefault="00F415FF" w:rsidP="00F415FF"/>
          <w:p w14:paraId="75B74009" w14:textId="77777777" w:rsidR="00F415FF" w:rsidRDefault="00F415FF" w:rsidP="00F415FF">
            <w:r>
              <w:t xml:space="preserve">Tiedon rakentumisen erilaisia tapoja tutkitaan yhdessä ja oppilaita rohkaistaan tuomaan esille omaa kokemustietoaan ja pohtimaan sen merkitystä ajattelulleen. </w:t>
            </w:r>
          </w:p>
          <w:p w14:paraId="0622BA5A" w14:textId="77777777" w:rsidR="00F415FF" w:rsidRDefault="00F415FF" w:rsidP="00F415FF"/>
          <w:p w14:paraId="7D53B6DA" w14:textId="77777777" w:rsidR="00F415FF" w:rsidRDefault="00F415FF" w:rsidP="00F415FF">
            <w:r>
              <w:t xml:space="preserve">Oppilailla tulee olla mahdollisuus tehdä havaintoja ja harjaannuttaa havaintoherkkyyttään, hakea monipuolisesti tietoa sekä tarkastella käsillä olevaa asiaa kriittisesti eri näkökulmista. </w:t>
            </w:r>
          </w:p>
          <w:p w14:paraId="423E0801" w14:textId="77777777" w:rsidR="00F415FF" w:rsidRDefault="00F415FF" w:rsidP="00F415FF"/>
          <w:p w14:paraId="1EE1F289" w14:textId="77777777" w:rsidR="00F415FF" w:rsidRDefault="00F415FF" w:rsidP="00F415FF">
            <w:r>
              <w:t xml:space="preserve">Oppilaita rohkaistaan käyttämään kuvittelukykyään uuden oivaltamiseen ja luomiseen, yhdistelemään ennakkoluulottomasti erilaisia näkökulmia sekä rakentamaan uutta tietoa ja näkemystä. Oppilaiden omia ideoita tuetaan. </w:t>
            </w:r>
          </w:p>
          <w:p w14:paraId="049C554D" w14:textId="77777777" w:rsidR="00F415FF" w:rsidRDefault="00F415FF" w:rsidP="00F415FF"/>
          <w:p w14:paraId="7C8118C0" w14:textId="77777777" w:rsidR="00F415FF" w:rsidRDefault="00F415FF" w:rsidP="00F415FF">
            <w:r>
              <w:t xml:space="preserve">Ajattelun taitoja kehitetään lisäksi luomalla monimuotoisia tilaisuuksia itsenäiseen ja yhteiseen ongelmanratkaisuun, argumentointiin, päättelyyn ja johtopäätösten </w:t>
            </w:r>
            <w:r>
              <w:lastRenderedPageBreak/>
              <w:t xml:space="preserve">tekemiseen sekä asioiden välisten vuorovaikutussuhteiden ja keskinäisten yhteyksien huomaamiseen ja siten systeemiseen ajatteluun. </w:t>
            </w:r>
          </w:p>
          <w:p w14:paraId="2495EC7A" w14:textId="77777777" w:rsidR="00F415FF" w:rsidRDefault="00F415FF" w:rsidP="00F415FF"/>
          <w:p w14:paraId="269DDC83" w14:textId="77777777" w:rsidR="00F415FF" w:rsidRDefault="00F415FF" w:rsidP="00F415FF">
            <w:r>
              <w:t xml:space="preserve">Eettisen ajattelun kehittymistä tuetaan pohtien oikeaa ja väärää, hyvää elämää ja hyveitä sekä eettisen toiminnan periaatteita. </w:t>
            </w:r>
          </w:p>
          <w:p w14:paraId="48562678" w14:textId="77777777" w:rsidR="00F415FF" w:rsidRDefault="00F415FF" w:rsidP="00F415FF"/>
          <w:p w14:paraId="5A135C77" w14:textId="11215F6A" w:rsidR="00F415FF" w:rsidRDefault="00F415FF" w:rsidP="00F415FF">
            <w:r>
              <w:t>Taiteet syventävät eettistä ja esteettistä ajattelua herättämällä tunteita ja luomalla uusia oivalluksia.</w:t>
            </w:r>
          </w:p>
          <w:p w14:paraId="2C0EB5F1" w14:textId="77777777" w:rsidR="00F415FF" w:rsidRDefault="00F415FF" w:rsidP="00F415FF"/>
          <w:p w14:paraId="4B66AB0D" w14:textId="77777777" w:rsidR="00F415FF" w:rsidRDefault="00F415FF" w:rsidP="00F415FF">
            <w:r>
              <w:t xml:space="preserve">Oppiainerajat ylittävä, kokeileva, tutkiva ja toiminnallinen työskentely oppilaita kiinnostavien ilmiöiden tarkastelemiseksi on tärkeää paitsi ajattelun taitojen myös oppimisen motivaation ja perusopetuksen jälkeisiin opintoihin liittyvien valintojen kannalta. Eri </w:t>
            </w:r>
            <w:r>
              <w:lastRenderedPageBreak/>
              <w:t xml:space="preserve">oppiaineiden tunneilla pohditaan opiskelun sekä omien ajattelu- ja työskentelytapojen merkitystä tulevaisuudelle. </w:t>
            </w:r>
          </w:p>
          <w:p w14:paraId="6E993175" w14:textId="77777777" w:rsidR="00F415FF" w:rsidRDefault="00F415FF" w:rsidP="00F415FF"/>
          <w:p w14:paraId="455D9FC5" w14:textId="3CBCFD05" w:rsidR="0028123A" w:rsidRDefault="00F415FF" w:rsidP="00F415FF">
            <w:r>
              <w:t>Oppilaita autetaan ottamaan selvää opintoihin ja työhön liittyvistä mahdollisuuksista ja uravalinnoista ja tekemään valintansa perustellusti omia taipumuksiaan ja kiinnostuksen kohteitaan arvostaen.</w:t>
            </w:r>
          </w:p>
        </w:tc>
        <w:tc>
          <w:tcPr>
            <w:tcW w:w="2358" w:type="dxa"/>
          </w:tcPr>
          <w:p w14:paraId="455D9FC6" w14:textId="77777777" w:rsidR="0028123A" w:rsidRDefault="0028123A" w:rsidP="00F200B9"/>
        </w:tc>
        <w:tc>
          <w:tcPr>
            <w:tcW w:w="2358" w:type="dxa"/>
          </w:tcPr>
          <w:p w14:paraId="455D9FC7" w14:textId="2108037C" w:rsidR="0028123A" w:rsidRDefault="0028123A" w:rsidP="00F200B9"/>
        </w:tc>
      </w:tr>
      <w:tr w:rsidR="0028123A" w:rsidRPr="00852B7D" w14:paraId="455D9FD6" w14:textId="77777777" w:rsidTr="00B10FDA">
        <w:tc>
          <w:tcPr>
            <w:tcW w:w="2357" w:type="dxa"/>
            <w:shd w:val="clear" w:color="auto" w:fill="D9D9D9" w:themeFill="background1" w:themeFillShade="D9"/>
          </w:tcPr>
          <w:p w14:paraId="455D9FD0" w14:textId="05564817" w:rsidR="0028123A" w:rsidRPr="00852B7D" w:rsidRDefault="00852B7D" w:rsidP="00852B7D">
            <w:pPr>
              <w:rPr>
                <w:b/>
              </w:rPr>
            </w:pPr>
            <w:r w:rsidRPr="00852B7D">
              <w:rPr>
                <w:b/>
              </w:rPr>
              <w:lastRenderedPageBreak/>
              <w:t>Työtavat</w:t>
            </w:r>
          </w:p>
        </w:tc>
        <w:tc>
          <w:tcPr>
            <w:tcW w:w="2357" w:type="dxa"/>
            <w:shd w:val="clear" w:color="auto" w:fill="D9D9D9" w:themeFill="background1" w:themeFillShade="D9"/>
          </w:tcPr>
          <w:p w14:paraId="455D9FD1" w14:textId="4724B495" w:rsidR="0028123A" w:rsidRPr="00852B7D" w:rsidRDefault="00852B7D" w:rsidP="00852B7D">
            <w:pPr>
              <w:rPr>
                <w:b/>
              </w:rPr>
            </w:pPr>
            <w:r w:rsidRPr="00852B7D">
              <w:rPr>
                <w:b/>
              </w:rPr>
              <w:t>Työtavat</w:t>
            </w:r>
          </w:p>
        </w:tc>
        <w:tc>
          <w:tcPr>
            <w:tcW w:w="2357" w:type="dxa"/>
            <w:shd w:val="clear" w:color="auto" w:fill="D9D9D9" w:themeFill="background1" w:themeFillShade="D9"/>
          </w:tcPr>
          <w:p w14:paraId="455D9FD2" w14:textId="7EA881C6" w:rsidR="0028123A" w:rsidRPr="00852B7D" w:rsidRDefault="00852B7D" w:rsidP="00852B7D">
            <w:pPr>
              <w:rPr>
                <w:b/>
              </w:rPr>
            </w:pPr>
            <w:r w:rsidRPr="00852B7D">
              <w:rPr>
                <w:b/>
              </w:rPr>
              <w:t>Työtavat</w:t>
            </w:r>
          </w:p>
        </w:tc>
        <w:tc>
          <w:tcPr>
            <w:tcW w:w="2378" w:type="dxa"/>
            <w:shd w:val="clear" w:color="auto" w:fill="D9D9D9" w:themeFill="background1" w:themeFillShade="D9"/>
          </w:tcPr>
          <w:p w14:paraId="455D9FD3" w14:textId="7ED08D37" w:rsidR="0028123A" w:rsidRPr="00852B7D" w:rsidRDefault="00852B7D" w:rsidP="00852B7D">
            <w:pPr>
              <w:rPr>
                <w:b/>
              </w:rPr>
            </w:pPr>
            <w:r w:rsidRPr="00852B7D">
              <w:rPr>
                <w:b/>
              </w:rPr>
              <w:t>Työtavat</w:t>
            </w:r>
          </w:p>
        </w:tc>
        <w:tc>
          <w:tcPr>
            <w:tcW w:w="2358" w:type="dxa"/>
            <w:shd w:val="clear" w:color="auto" w:fill="D9D9D9" w:themeFill="background1" w:themeFillShade="D9"/>
          </w:tcPr>
          <w:p w14:paraId="455D9FD4" w14:textId="77777777" w:rsidR="0028123A" w:rsidRPr="00852B7D" w:rsidRDefault="0028123A" w:rsidP="00852B7D">
            <w:pPr>
              <w:rPr>
                <w:b/>
              </w:rPr>
            </w:pPr>
          </w:p>
        </w:tc>
        <w:tc>
          <w:tcPr>
            <w:tcW w:w="2358" w:type="dxa"/>
            <w:shd w:val="clear" w:color="auto" w:fill="D9D9D9" w:themeFill="background1" w:themeFillShade="D9"/>
          </w:tcPr>
          <w:p w14:paraId="455D9FD5" w14:textId="77777777" w:rsidR="0028123A" w:rsidRPr="00852B7D" w:rsidRDefault="0028123A" w:rsidP="00852B7D">
            <w:pPr>
              <w:rPr>
                <w:b/>
              </w:rPr>
            </w:pPr>
          </w:p>
        </w:tc>
      </w:tr>
      <w:tr w:rsidR="0028123A" w14:paraId="455D9FDD" w14:textId="77777777" w:rsidTr="00B10FDA">
        <w:tc>
          <w:tcPr>
            <w:tcW w:w="2357" w:type="dxa"/>
          </w:tcPr>
          <w:p w14:paraId="455D9FD7" w14:textId="77777777" w:rsidR="0028123A" w:rsidRDefault="0028123A" w:rsidP="00F200B9"/>
        </w:tc>
        <w:tc>
          <w:tcPr>
            <w:tcW w:w="2357" w:type="dxa"/>
          </w:tcPr>
          <w:p w14:paraId="455D9FD8" w14:textId="77777777" w:rsidR="0028123A" w:rsidRDefault="0028123A" w:rsidP="00F200B9"/>
        </w:tc>
        <w:tc>
          <w:tcPr>
            <w:tcW w:w="2357" w:type="dxa"/>
          </w:tcPr>
          <w:p w14:paraId="455D9FD9" w14:textId="77777777" w:rsidR="0028123A" w:rsidRDefault="0028123A" w:rsidP="00F200B9"/>
        </w:tc>
        <w:tc>
          <w:tcPr>
            <w:tcW w:w="2378" w:type="dxa"/>
          </w:tcPr>
          <w:p w14:paraId="455D9FDA" w14:textId="77777777" w:rsidR="0028123A" w:rsidRDefault="0028123A" w:rsidP="00F200B9"/>
        </w:tc>
        <w:tc>
          <w:tcPr>
            <w:tcW w:w="2358" w:type="dxa"/>
          </w:tcPr>
          <w:p w14:paraId="455D9FDB" w14:textId="77777777" w:rsidR="0028123A" w:rsidRDefault="0028123A" w:rsidP="00F200B9"/>
        </w:tc>
        <w:tc>
          <w:tcPr>
            <w:tcW w:w="2358" w:type="dxa"/>
          </w:tcPr>
          <w:p w14:paraId="455D9FDC" w14:textId="77777777" w:rsidR="0028123A" w:rsidRDefault="0028123A" w:rsidP="00F200B9"/>
        </w:tc>
      </w:tr>
    </w:tbl>
    <w:p w14:paraId="455DA047" w14:textId="77777777" w:rsidR="00742043" w:rsidRDefault="00742043"/>
    <w:sectPr w:rsidR="00742043" w:rsidSect="0028123A">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3A"/>
    <w:rsid w:val="0028123A"/>
    <w:rsid w:val="00742043"/>
    <w:rsid w:val="00800D28"/>
    <w:rsid w:val="00852B7D"/>
    <w:rsid w:val="00865B69"/>
    <w:rsid w:val="008A51D0"/>
    <w:rsid w:val="00A337BA"/>
    <w:rsid w:val="00B10FDA"/>
    <w:rsid w:val="00C211DC"/>
    <w:rsid w:val="00F415FF"/>
    <w:rsid w:val="00FB0C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c947220-918a-4b43-b06d-5d14f869cfa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1B8928B4C05A44A8747646B69E7027F" ma:contentTypeVersion="2" ma:contentTypeDescription="Luo uusi asiakirja." ma:contentTypeScope="" ma:versionID="1ac3e718ab48539f74817d561c696352">
  <xsd:schema xmlns:xsd="http://www.w3.org/2001/XMLSchema" xmlns:xs="http://www.w3.org/2001/XMLSchema" xmlns:p="http://schemas.microsoft.com/office/2006/metadata/properties" xmlns:ns2="fc947220-918a-4b43-b06d-5d14f869cfa7" targetNamespace="http://schemas.microsoft.com/office/2006/metadata/properties" ma:root="true" ma:fieldsID="0d7803f534c8e68602c1e1a9eebf2a1b" ns2:_="">
    <xsd:import namespace="fc947220-918a-4b43-b06d-5d14f869cfa7"/>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47220-918a-4b43-b06d-5d14f869cfa7"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5FA03-F874-4EE2-898B-B045969E8A1D}">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fc947220-918a-4b43-b06d-5d14f869cfa7"/>
  </ds:schemaRefs>
</ds:datastoreItem>
</file>

<file path=customXml/itemProps2.xml><?xml version="1.0" encoding="utf-8"?>
<ds:datastoreItem xmlns:ds="http://schemas.openxmlformats.org/officeDocument/2006/customXml" ds:itemID="{07D2743D-6B0D-44DB-BCA3-7CA787994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47220-918a-4b43-b06d-5d14f869c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BFE86-1AD2-4305-9A04-FBE10325475A}">
  <ds:schemaRefs>
    <ds:schemaRef ds:uri="http://schemas.microsoft.com/sharepoint/v3/contenttype/forms"/>
  </ds:schemaRefs>
</ds:datastoreItem>
</file>

<file path=customXml/itemProps4.xml><?xml version="1.0" encoding="utf-8"?>
<ds:datastoreItem xmlns:ds="http://schemas.openxmlformats.org/officeDocument/2006/customXml" ds:itemID="{E4C6D081-EB5D-4917-B01C-A534B86E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8043</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Matti Kompuinen</cp:lastModifiedBy>
  <cp:revision>2</cp:revision>
  <dcterms:created xsi:type="dcterms:W3CDTF">2015-03-09T10:37:00Z</dcterms:created>
  <dcterms:modified xsi:type="dcterms:W3CDTF">2015-03-09T10:37:00Z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0x010100B1B8928B4C05A44A8747646B69E7027F</vt:lpwstr>
  </property>
</Properties>
</file>