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BB" w:rsidRDefault="00E64230" w:rsidP="00E6423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SÄÄSTÄMINEN JA SIJOITTAMINEN</w:t>
      </w:r>
    </w:p>
    <w:p w:rsidR="00E64230" w:rsidRPr="00E64230" w:rsidRDefault="00E64230" w:rsidP="00E64230">
      <w:pPr>
        <w:pStyle w:val="Luettelokappale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>Säästämismuodot</w:t>
      </w:r>
    </w:p>
    <w:p w:rsidR="00E64230" w:rsidRPr="00E64230" w:rsidRDefault="00E64230" w:rsidP="00E64230">
      <w:pPr>
        <w:pStyle w:val="Luettelokappale"/>
        <w:numPr>
          <w:ilvl w:val="1"/>
          <w:numId w:val="1"/>
        </w:numPr>
        <w:spacing w:line="360" w:lineRule="auto"/>
        <w:rPr>
          <w:b/>
          <w:sz w:val="36"/>
          <w:szCs w:val="36"/>
        </w:rPr>
      </w:pPr>
      <w:r w:rsidRPr="00E64230">
        <w:rPr>
          <w:b/>
          <w:sz w:val="36"/>
          <w:szCs w:val="36"/>
        </w:rPr>
        <w:t>käteisenä</w:t>
      </w:r>
      <w:r>
        <w:rPr>
          <w:sz w:val="36"/>
          <w:szCs w:val="36"/>
        </w:rPr>
        <w:t>: ei turvallista, rahan arv</w:t>
      </w:r>
      <w:r w:rsidR="0059713A">
        <w:rPr>
          <w:sz w:val="36"/>
          <w:szCs w:val="36"/>
        </w:rPr>
        <w:t>o</w:t>
      </w:r>
      <w:r>
        <w:rPr>
          <w:sz w:val="36"/>
          <w:szCs w:val="36"/>
        </w:rPr>
        <w:t xml:space="preserve"> heikkenee koko ajan, ovat aina käytettävissä </w:t>
      </w:r>
    </w:p>
    <w:p w:rsidR="00E64230" w:rsidRPr="00E64230" w:rsidRDefault="00E64230" w:rsidP="00E64230">
      <w:pPr>
        <w:pStyle w:val="Luettelokappale"/>
        <w:numPr>
          <w:ilvl w:val="1"/>
          <w:numId w:val="1"/>
        </w:numPr>
        <w:spacing w:line="360" w:lineRule="auto"/>
        <w:rPr>
          <w:b/>
          <w:sz w:val="36"/>
          <w:szCs w:val="36"/>
        </w:rPr>
      </w:pPr>
      <w:r w:rsidRPr="00E64230">
        <w:rPr>
          <w:b/>
          <w:sz w:val="36"/>
          <w:szCs w:val="36"/>
        </w:rPr>
        <w:t>pankkitilillä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kasvaa korkoa (Seuraa korkoa!), turvallinen, inflaatio laskee säästön arvoa</w:t>
      </w:r>
    </w:p>
    <w:p w:rsidR="00E64230" w:rsidRPr="00E64230" w:rsidRDefault="00E64230" w:rsidP="00E64230">
      <w:pPr>
        <w:pStyle w:val="Luettelokappale"/>
        <w:numPr>
          <w:ilvl w:val="1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joukkovelkakirja ja obligaatiot:</w:t>
      </w:r>
      <w:r>
        <w:rPr>
          <w:sz w:val="36"/>
          <w:szCs w:val="36"/>
        </w:rPr>
        <w:t xml:space="preserve"> turvallinen, rahat </w:t>
      </w:r>
      <w:bookmarkStart w:id="0" w:name="_GoBack"/>
      <w:bookmarkEnd w:id="0"/>
      <w:r>
        <w:rPr>
          <w:sz w:val="36"/>
          <w:szCs w:val="36"/>
        </w:rPr>
        <w:t>sidottuna sopimuksen mukaisesti</w:t>
      </w:r>
    </w:p>
    <w:p w:rsidR="00E64230" w:rsidRPr="00E64230" w:rsidRDefault="00E64230" w:rsidP="00E64230">
      <w:pPr>
        <w:pStyle w:val="Luettelokappale"/>
        <w:numPr>
          <w:ilvl w:val="1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kiinteä omaisuus (talo, tontti, metsä tai kesämökki):</w:t>
      </w:r>
      <w:r>
        <w:rPr>
          <w:sz w:val="36"/>
          <w:szCs w:val="36"/>
        </w:rPr>
        <w:t xml:space="preserve"> rahat hyvässä tallessa, omaisuuden arvo säilyy/kasvaa, hankala muuttaa rahaksi</w:t>
      </w:r>
    </w:p>
    <w:p w:rsidR="00E64230" w:rsidRPr="00E64230" w:rsidRDefault="00E64230" w:rsidP="00E64230">
      <w:pPr>
        <w:pStyle w:val="Luettelokappale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Säästäminen on koko yhteiskunnan kannalta tärkeää: jos säästöjä ei olisi, rahaa tarvitsevat eivät saisi lainoja </w:t>
      </w:r>
      <w:r w:rsidRPr="00E64230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yritysten olisi hankala toimia ja talous alkaisi heiketä</w:t>
      </w:r>
    </w:p>
    <w:p w:rsidR="00E64230" w:rsidRDefault="00E64230" w:rsidP="00E64230">
      <w:pPr>
        <w:pStyle w:val="Luettelokappale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osakesijoittaminen</w:t>
      </w:r>
    </w:p>
    <w:p w:rsidR="00E64230" w:rsidRPr="00E64230" w:rsidRDefault="00E64230" w:rsidP="00E64230">
      <w:pPr>
        <w:pStyle w:val="Luettelokappale"/>
        <w:numPr>
          <w:ilvl w:val="1"/>
          <w:numId w:val="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>ostetaan yrityksen osakkeita eli sijoitetaan yrityksen toimintaan rahaa</w:t>
      </w:r>
    </w:p>
    <w:p w:rsidR="00E64230" w:rsidRPr="00E64230" w:rsidRDefault="00E64230" w:rsidP="00E64230">
      <w:pPr>
        <w:pStyle w:val="Luettelokappale"/>
        <w:numPr>
          <w:ilvl w:val="1"/>
          <w:numId w:val="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>tuotto tulee yleensä pitkäaikaisella (10-20 vuotta) sijoituksella</w:t>
      </w:r>
    </w:p>
    <w:p w:rsidR="00E64230" w:rsidRPr="00E64230" w:rsidRDefault="00E64230" w:rsidP="00E64230">
      <w:pPr>
        <w:pStyle w:val="Luettelokappale"/>
        <w:numPr>
          <w:ilvl w:val="1"/>
          <w:numId w:val="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>sijoittaja saa tuottoa osingoista ja osakkeiden myyntivoitosta</w:t>
      </w:r>
    </w:p>
    <w:p w:rsidR="00E64230" w:rsidRPr="00E64230" w:rsidRDefault="00E64230" w:rsidP="00E64230">
      <w:pPr>
        <w:pStyle w:val="Luettelokappale"/>
        <w:numPr>
          <w:ilvl w:val="1"/>
          <w:numId w:val="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aina kaikki yritykset eivät tuota voittoa </w:t>
      </w:r>
      <w:r w:rsidRPr="00E64230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osakkeiden arvo vaihtelee ja sijoittaja voi menettää sijoittamansa rahat</w:t>
      </w:r>
    </w:p>
    <w:p w:rsidR="00E64230" w:rsidRPr="00E64230" w:rsidRDefault="00E64230" w:rsidP="00E64230">
      <w:pPr>
        <w:pStyle w:val="Luettelokappale"/>
        <w:numPr>
          <w:ilvl w:val="0"/>
          <w:numId w:val="2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arvopaperipörssissä </w:t>
      </w:r>
      <w:r>
        <w:rPr>
          <w:sz w:val="36"/>
          <w:szCs w:val="36"/>
        </w:rPr>
        <w:t>käydään osakekauppaa</w:t>
      </w:r>
    </w:p>
    <w:p w:rsidR="00E64230" w:rsidRPr="00E64230" w:rsidRDefault="00E64230" w:rsidP="00E64230">
      <w:pPr>
        <w:pStyle w:val="Luettelokappale"/>
        <w:numPr>
          <w:ilvl w:val="0"/>
          <w:numId w:val="2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pörssikurssi </w:t>
      </w:r>
      <w:r>
        <w:rPr>
          <w:sz w:val="36"/>
          <w:szCs w:val="36"/>
        </w:rPr>
        <w:t>on hinta, jolla osakkeita myydään ja ostetaan</w:t>
      </w:r>
    </w:p>
    <w:p w:rsidR="00E64230" w:rsidRPr="00E64230" w:rsidRDefault="00E64230" w:rsidP="00E64230">
      <w:pPr>
        <w:pStyle w:val="Luettelokappale"/>
        <w:numPr>
          <w:ilvl w:val="0"/>
          <w:numId w:val="2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sijoitusrahasto = </w:t>
      </w:r>
      <w:r>
        <w:rPr>
          <w:sz w:val="36"/>
          <w:szCs w:val="36"/>
        </w:rPr>
        <w:t>hajautettu sijoittaminen, sijoitukset tekee ammattimainen ”salkunhoitaja”, turvallisempi kuin sijoittaminen yhteen yritykseen</w:t>
      </w:r>
    </w:p>
    <w:p w:rsidR="00E64230" w:rsidRPr="00E64230" w:rsidRDefault="00E64230" w:rsidP="00E64230">
      <w:pPr>
        <w:pStyle w:val="Luettelokappale"/>
        <w:spacing w:line="360" w:lineRule="auto"/>
        <w:rPr>
          <w:b/>
          <w:sz w:val="36"/>
          <w:szCs w:val="36"/>
        </w:rPr>
      </w:pPr>
    </w:p>
    <w:sectPr w:rsidR="00E64230" w:rsidRPr="00E642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1353"/>
    <w:multiLevelType w:val="hybridMultilevel"/>
    <w:tmpl w:val="09D235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A0469"/>
    <w:multiLevelType w:val="hybridMultilevel"/>
    <w:tmpl w:val="9654B7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0"/>
    <w:rsid w:val="0059713A"/>
    <w:rsid w:val="00A12EBB"/>
    <w:rsid w:val="00E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Tukiainen</dc:creator>
  <cp:lastModifiedBy>Ulla Tukiainen</cp:lastModifiedBy>
  <cp:revision>2</cp:revision>
  <dcterms:created xsi:type="dcterms:W3CDTF">2012-04-19T07:57:00Z</dcterms:created>
  <dcterms:modified xsi:type="dcterms:W3CDTF">2012-04-25T11:40:00Z</dcterms:modified>
</cp:coreProperties>
</file>