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</w:t>
      </w:r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524FE5B6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="009D5A61">
        <w:rPr>
          <w:b/>
          <w:color w:val="231F20"/>
          <w:w w:val="105"/>
          <w:sz w:val="19"/>
          <w:u w:val="single" w:color="221E1F"/>
          <w:lang w:val="fi-FI"/>
        </w:rPr>
        <w:t>7.9.2021</w:t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1CF22B61" w:rsidR="00410508" w:rsidRPr="00D56E15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lang w:val="fi-FI"/>
        </w:rPr>
      </w:pPr>
      <w:r w:rsidRPr="00D56E15">
        <w:rPr>
          <w:color w:val="231F20"/>
          <w:w w:val="95"/>
          <w:sz w:val="20"/>
          <w:lang w:val="fi-FI"/>
        </w:rPr>
        <w:t>Mitä asioita opit helposti?</w:t>
      </w:r>
      <w:r w:rsidRPr="00D56E15">
        <w:rPr>
          <w:color w:val="231F20"/>
          <w:sz w:val="20"/>
          <w:lang w:val="fi-FI"/>
        </w:rPr>
        <w:t xml:space="preserve"> </w:t>
      </w:r>
      <w:r w:rsidRPr="00D56E15">
        <w:rPr>
          <w:color w:val="231F20"/>
          <w:sz w:val="20"/>
          <w:u w:val="single" w:color="221E1F"/>
          <w:lang w:val="fi-FI"/>
        </w:rPr>
        <w:t xml:space="preserve"> </w:t>
      </w:r>
      <w:r w:rsidR="00D56E15" w:rsidRPr="00D56E15">
        <w:rPr>
          <w:color w:val="231F20"/>
          <w:sz w:val="20"/>
          <w:u w:val="single" w:color="221E1F"/>
          <w:lang w:val="fi-FI"/>
        </w:rPr>
        <w:t>O</w:t>
      </w:r>
      <w:r w:rsidR="00D56E15">
        <w:rPr>
          <w:color w:val="231F20"/>
          <w:sz w:val="20"/>
          <w:u w:val="single" w:color="221E1F"/>
          <w:lang w:val="fi-FI"/>
        </w:rPr>
        <w:t>pin helposti kileiä.</w:t>
      </w:r>
      <w:r w:rsidRPr="00D56E15">
        <w:rPr>
          <w:color w:val="231F20"/>
          <w:sz w:val="20"/>
          <w:u w:val="single" w:color="221E1F"/>
          <w:lang w:val="fi-FI"/>
        </w:rPr>
        <w:tab/>
      </w:r>
    </w:p>
    <w:p w14:paraId="2F73D22C" w14:textId="5DCF31D9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D56E15">
        <w:rPr>
          <w:color w:val="231F20"/>
          <w:sz w:val="20"/>
          <w:u w:val="single" w:color="221E1F"/>
          <w:lang w:val="fi-FI"/>
        </w:rPr>
        <w:t>Lukemalla ja tekemällä.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374974A2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E5706F">
        <w:rPr>
          <w:color w:val="231F20"/>
          <w:sz w:val="20"/>
          <w:u w:val="single" w:color="221E1F"/>
          <w:lang w:val="fi-FI"/>
        </w:rPr>
        <w:t>Kavereiden läsnäolo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6B12D80E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E5706F">
        <w:rPr>
          <w:color w:val="231F20"/>
          <w:sz w:val="20"/>
          <w:u w:val="single" w:color="221E1F"/>
          <w:lang w:val="fi-FI"/>
        </w:rPr>
        <w:t>Joudun panostamaan matikkaan.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2C6D4CA0" w:rsidR="00410508" w:rsidRPr="005D43D6" w:rsidRDefault="0026647F" w:rsidP="00E5706F">
      <w:pPr>
        <w:pStyle w:val="Leipteksti"/>
        <w:tabs>
          <w:tab w:val="left" w:pos="679"/>
        </w:tabs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E5706F">
        <w:rPr>
          <w:sz w:val="26"/>
          <w:lang w:val="fi-FI"/>
        </w:rPr>
        <w:tab/>
        <w:t>Matikka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Asetan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kieltenopiskelulleni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mielekkäitä tavoitteita.</w:t>
            </w:r>
          </w:p>
        </w:tc>
        <w:tc>
          <w:tcPr>
            <w:tcW w:w="396" w:type="dxa"/>
          </w:tcPr>
          <w:p w14:paraId="2F73D242" w14:textId="4F34F6C0" w:rsidR="00410508" w:rsidRDefault="00E570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6B238F"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AE141B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B711720" w:rsidR="00410508" w:rsidRPr="005D43D6" w:rsidRDefault="006B238F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 xml:space="preserve"> x</w:t>
            </w: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AE141B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2979CE85" w:rsidR="00410508" w:rsidRPr="005D43D6" w:rsidRDefault="006B238F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 xml:space="preserve"> x</w:t>
            </w: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AE141B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01A0EA83" w:rsidR="00410508" w:rsidRPr="005D43D6" w:rsidRDefault="006B238F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 xml:space="preserve"> x</w:t>
            </w: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AE141B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6BAE628C" w:rsidR="00410508" w:rsidRPr="005D43D6" w:rsidRDefault="006B238F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 xml:space="preserve"> x</w:t>
            </w: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Ymmärrän,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palautetta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annetaan.</w:t>
            </w:r>
          </w:p>
        </w:tc>
        <w:tc>
          <w:tcPr>
            <w:tcW w:w="396" w:type="dxa"/>
          </w:tcPr>
          <w:p w14:paraId="2F73D26A" w14:textId="6629F3E9" w:rsidR="00410508" w:rsidRDefault="006B238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E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AE141B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AE141B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Osaan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suunnitella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opiskeluni.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AE141B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410508"/>
    <w:rsid w:val="00477D9F"/>
    <w:rsid w:val="005D43D6"/>
    <w:rsid w:val="006B238F"/>
    <w:rsid w:val="00745DDC"/>
    <w:rsid w:val="009D5A61"/>
    <w:rsid w:val="00AE141B"/>
    <w:rsid w:val="00D56E15"/>
    <w:rsid w:val="00E5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Alexsandra Hildén</cp:lastModifiedBy>
  <cp:revision>6</cp:revision>
  <dcterms:created xsi:type="dcterms:W3CDTF">2021-09-07T12:23:00Z</dcterms:created>
  <dcterms:modified xsi:type="dcterms:W3CDTF">2021-09-07T12:26:00Z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