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19" w:rsidRDefault="00537B19" w:rsidP="00537B19">
      <w:r>
        <w:t xml:space="preserve">TNO-foorumi 27.5.2021 </w:t>
      </w:r>
    </w:p>
    <w:p w:rsidR="00537B19" w:rsidRDefault="00537B19" w:rsidP="00537B19"/>
    <w:p w:rsidR="00537B19" w:rsidRDefault="00537B19" w:rsidP="00537B19"/>
    <w:p w:rsidR="00537B19" w:rsidRDefault="00537B19" w:rsidP="00537B19"/>
    <w:p w:rsidR="00537B19" w:rsidRPr="00537B19" w:rsidRDefault="00537B19" w:rsidP="00537B19">
      <w:pPr>
        <w:rPr>
          <w:b/>
        </w:rPr>
      </w:pPr>
      <w:r w:rsidRPr="00537B19">
        <w:rPr>
          <w:b/>
        </w:rPr>
        <w:t>Suomen monialainen yhteistyö kiinnosti Euroopan unionin jäsenmaita 2030</w:t>
      </w:r>
    </w:p>
    <w:p w:rsidR="00537B19" w:rsidRDefault="00537B19" w:rsidP="00537B19"/>
    <w:p w:rsidR="00537B19" w:rsidRDefault="00537B19" w:rsidP="00537B19"/>
    <w:p w:rsidR="00537B19" w:rsidRDefault="00537B19" w:rsidP="00021A53">
      <w:pPr>
        <w:jc w:val="both"/>
      </w:pPr>
      <w:r>
        <w:t>Europan Komission ylläpitämässä EPALE –portaalissa (</w:t>
      </w:r>
      <w:hyperlink r:id="rId4" w:history="1">
        <w:r>
          <w:rPr>
            <w:rStyle w:val="Hyperlink"/>
          </w:rPr>
          <w:t>https://epale.ec.europa.eu</w:t>
        </w:r>
      </w:hyperlink>
      <w:r>
        <w:t>)  julkaistiin 27.5.2030</w:t>
      </w:r>
      <w:r>
        <w:t xml:space="preserve"> Euroopan komission Koulutuksen ja kulttuurin pääosaston sekä Työllisyys-, </w:t>
      </w:r>
      <w:proofErr w:type="spellStart"/>
      <w:r>
        <w:t>sosiaali</w:t>
      </w:r>
      <w:proofErr w:type="spellEnd"/>
      <w:r>
        <w:t>- ja osallisuusasioiden pääosaston väliarvioitiraportti Euroopan sosiaalisten oikeuksien pilarin tavoitteiden sekä koulutusyhteistyön strategisten puitteiden toteutumista EU:n jäsenmaissa. Tuossa raportissa molempien pääosaston komissaarit totesivat, että Suomessa oli pystytty ratkaisemaan laadukkaasti ja kustannustehokkaasti kattavat monikanavaiset ja matalan kynnyksen TNO-palvelut kaikille ikäryhmille. Erityistä huomiota kiinnitettiin elinikäisen ohjauksen</w:t>
      </w:r>
      <w:r>
        <w:t>, jatkuvan oppimisen</w:t>
      </w:r>
      <w:r>
        <w:t xml:space="preserve"> sekä monialaisten osaamista ja työllisyyttä edistävien palvelujen kansalliseen ja alueelliseen koordinaatioon tiedolla johtamiseen ja monialaiseen yhteistyöhön. Oma lukunsa oli vielä EU:n rahoitusinstrumenttien ja kansallisten resurssien käyttö pysyvien työmuotojen rakentamisessa ja jatkokehittämisessä. </w:t>
      </w:r>
    </w:p>
    <w:p w:rsidR="00537B19" w:rsidRDefault="00537B19" w:rsidP="00021A53">
      <w:pPr>
        <w:jc w:val="both"/>
      </w:pPr>
    </w:p>
    <w:p w:rsidR="00021A53" w:rsidRPr="00021A53" w:rsidRDefault="00021A53" w:rsidP="00021A53">
      <w:pPr>
        <w:jc w:val="both"/>
        <w:rPr>
          <w:b/>
        </w:rPr>
      </w:pPr>
      <w:r w:rsidRPr="00021A53">
        <w:rPr>
          <w:b/>
        </w:rPr>
        <w:t>P</w:t>
      </w:r>
      <w:r>
        <w:rPr>
          <w:b/>
        </w:rPr>
        <w:t>ienryhmissä p</w:t>
      </w:r>
      <w:r w:rsidRPr="00021A53">
        <w:rPr>
          <w:b/>
        </w:rPr>
        <w:t xml:space="preserve">ohdittavaksi: </w:t>
      </w:r>
    </w:p>
    <w:p w:rsidR="00021A53" w:rsidRDefault="00021A53" w:rsidP="00021A53">
      <w:pPr>
        <w:jc w:val="both"/>
      </w:pPr>
    </w:p>
    <w:p w:rsidR="00537B19" w:rsidRDefault="00537B19" w:rsidP="00021A53">
      <w:pPr>
        <w:jc w:val="both"/>
      </w:pPr>
      <w:r>
        <w:t>Olette vastaamassa marraskuussa 202</w:t>
      </w:r>
      <w:r w:rsidR="00021A53">
        <w:t>9</w:t>
      </w:r>
      <w:r>
        <w:t xml:space="preserve"> </w:t>
      </w:r>
      <w:r w:rsidR="00021A53">
        <w:t xml:space="preserve">EU:n asettamien tavoitteiden </w:t>
      </w:r>
      <w:r>
        <w:t>väliarvioinnista vastaavan asiantuntijaryhmän kysymyksiin. Mitkä asiat oli ratkaistava, jotta Suomi oli saavuttanut tuon väliraportissa kuvatun aseman EU:n sisällä? Ketkä olivat vastuussa tarvittavista päätöksistä?</w:t>
      </w:r>
    </w:p>
    <w:p w:rsidR="00FB72FD" w:rsidRDefault="00FB72FD">
      <w:bookmarkStart w:id="0" w:name="_GoBack"/>
      <w:bookmarkEnd w:id="0"/>
    </w:p>
    <w:sectPr w:rsidR="00FB7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19"/>
    <w:rsid w:val="00021A53"/>
    <w:rsid w:val="001B3BAA"/>
    <w:rsid w:val="00537B19"/>
    <w:rsid w:val="00E328D6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BD2E"/>
  <w15:chartTrackingRefBased/>
  <w15:docId w15:val="{6DB9AC9A-BA7A-4D10-BBE6-28B4C734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B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ale.e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Vuorinen, Raimo</dc:creator>
  <cp:keywords/>
  <dc:description/>
  <cp:lastModifiedBy>Vuorinen, Raimo</cp:lastModifiedBy>
  <cp:revision>2</cp:revision>
  <dcterms:created xsi:type="dcterms:W3CDTF">2021-05-26T14:57:00Z</dcterms:created>
  <dcterms:modified xsi:type="dcterms:W3CDTF">2021-05-26T15:02:00Z</dcterms:modified>
</cp:coreProperties>
</file>