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D58FC8" w14:textId="63C70E8F" w:rsidR="00D40378" w:rsidRPr="00812424" w:rsidRDefault="005E3981" w:rsidP="005E3981">
      <w:pPr>
        <w:rPr>
          <w:rFonts w:cstheme="minorHAnsi"/>
          <w:b/>
        </w:rPr>
      </w:pPr>
      <w:r w:rsidRPr="00812424">
        <w:rPr>
          <w:rFonts w:cstheme="minorHAnsi"/>
          <w:b/>
        </w:rPr>
        <w:t>Ky</w:t>
      </w:r>
      <w:r w:rsidR="00305151" w:rsidRPr="00812424">
        <w:rPr>
          <w:rFonts w:cstheme="minorHAnsi"/>
          <w:b/>
        </w:rPr>
        <w:t>sely alueellisille ELO-ryhmille</w:t>
      </w:r>
    </w:p>
    <w:p w14:paraId="219280C9" w14:textId="0AE5AAB7" w:rsidR="00C71B18" w:rsidRPr="00812424" w:rsidRDefault="00DA0E7D" w:rsidP="00C71B18">
      <w:pPr>
        <w:rPr>
          <w:rFonts w:cstheme="minorHAnsi"/>
        </w:rPr>
      </w:pPr>
      <w:r w:rsidRPr="00812424">
        <w:rPr>
          <w:rFonts w:cstheme="minorHAnsi"/>
        </w:rPr>
        <w:t xml:space="preserve">Kyselyllä </w:t>
      </w:r>
      <w:r w:rsidR="00901759" w:rsidRPr="00812424">
        <w:rPr>
          <w:rFonts w:cstheme="minorHAnsi"/>
        </w:rPr>
        <w:t>selvitetään</w:t>
      </w:r>
      <w:r w:rsidRPr="00812424">
        <w:rPr>
          <w:rFonts w:cstheme="minorHAnsi"/>
        </w:rPr>
        <w:t xml:space="preserve"> alueellisten ELO-ryhmien näkemyksiä</w:t>
      </w:r>
      <w:r w:rsidR="00D631AA" w:rsidRPr="00812424">
        <w:rPr>
          <w:rFonts w:cstheme="minorHAnsi"/>
        </w:rPr>
        <w:t xml:space="preserve"> koulutuksen nivelvaiheista</w:t>
      </w:r>
      <w:r w:rsidRPr="00812424">
        <w:rPr>
          <w:rFonts w:cstheme="minorHAnsi"/>
        </w:rPr>
        <w:t xml:space="preserve"> ja </w:t>
      </w:r>
      <w:r w:rsidR="00D62650" w:rsidRPr="00812424">
        <w:rPr>
          <w:rFonts w:cstheme="minorHAnsi"/>
        </w:rPr>
        <w:t>nuorten</w:t>
      </w:r>
      <w:r w:rsidR="008728B7" w:rsidRPr="00812424">
        <w:rPr>
          <w:rFonts w:cstheme="minorHAnsi"/>
        </w:rPr>
        <w:t xml:space="preserve"> (alle 29 -vuotiaiden) </w:t>
      </w:r>
      <w:r w:rsidR="00D631AA" w:rsidRPr="00812424">
        <w:rPr>
          <w:rFonts w:cstheme="minorHAnsi"/>
        </w:rPr>
        <w:t xml:space="preserve">siirtymistä </w:t>
      </w:r>
      <w:r w:rsidR="00AA1CB5" w:rsidRPr="00812424">
        <w:rPr>
          <w:rFonts w:cstheme="minorHAnsi"/>
          <w:u w:val="single"/>
        </w:rPr>
        <w:t>ELO-ryhmän toiminta-</w:t>
      </w:r>
      <w:r w:rsidRPr="00812424">
        <w:rPr>
          <w:rFonts w:cstheme="minorHAnsi"/>
          <w:u w:val="single"/>
        </w:rPr>
        <w:t>alueella</w:t>
      </w:r>
      <w:r w:rsidRPr="00812424">
        <w:rPr>
          <w:rFonts w:cstheme="minorHAnsi"/>
        </w:rPr>
        <w:t xml:space="preserve">. </w:t>
      </w:r>
      <w:r w:rsidR="008728B7" w:rsidRPr="00812424">
        <w:rPr>
          <w:rFonts w:cstheme="minorHAnsi"/>
        </w:rPr>
        <w:t>Lisäksi kartoitetaan</w:t>
      </w:r>
      <w:r w:rsidR="00C71B18" w:rsidRPr="00812424">
        <w:rPr>
          <w:rFonts w:cstheme="minorHAnsi"/>
        </w:rPr>
        <w:t xml:space="preserve"> ELO-ryhmien näkemyksiä</w:t>
      </w:r>
      <w:r w:rsidR="002A2801" w:rsidRPr="00812424">
        <w:rPr>
          <w:rFonts w:cstheme="minorHAnsi"/>
        </w:rPr>
        <w:t xml:space="preserve"> monialaisesta verkostoyhteistyöstä, ohjauspalvelujen koordinoinnista sekä ohjauksen saatav</w:t>
      </w:r>
      <w:r w:rsidR="00066BE6" w:rsidRPr="00812424">
        <w:rPr>
          <w:rFonts w:cstheme="minorHAnsi"/>
        </w:rPr>
        <w:t>uuden ja laadun kehittämisestä ELO-ryhmän toiminta-alueella.</w:t>
      </w:r>
    </w:p>
    <w:p w14:paraId="0C636B86" w14:textId="77777777" w:rsidR="00441C4E" w:rsidRPr="00812424" w:rsidRDefault="00C71B18" w:rsidP="00441C4E">
      <w:pPr>
        <w:rPr>
          <w:rFonts w:cstheme="minorHAnsi"/>
        </w:rPr>
      </w:pPr>
      <w:r w:rsidRPr="00812424">
        <w:rPr>
          <w:rFonts w:cstheme="minorHAnsi"/>
        </w:rPr>
        <w:t>Kyselyssä n</w:t>
      </w:r>
      <w:r w:rsidR="00441C4E" w:rsidRPr="00812424">
        <w:rPr>
          <w:rFonts w:cstheme="minorHAnsi"/>
        </w:rPr>
        <w:t xml:space="preserve">ivelvaiheilla ja siirtymillä tarkoitetaan seuraavia: </w:t>
      </w:r>
    </w:p>
    <w:p w14:paraId="5D20B89D" w14:textId="374FF5E8" w:rsidR="00441C4E" w:rsidRPr="00812424" w:rsidRDefault="00441C4E" w:rsidP="00441C4E">
      <w:pPr>
        <w:pStyle w:val="Luettelokappale"/>
        <w:numPr>
          <w:ilvl w:val="0"/>
          <w:numId w:val="2"/>
        </w:numPr>
        <w:rPr>
          <w:rFonts w:cstheme="minorHAnsi"/>
        </w:rPr>
      </w:pPr>
      <w:bookmarkStart w:id="0" w:name="_Hlk522712685"/>
      <w:r w:rsidRPr="00812424">
        <w:rPr>
          <w:rFonts w:cstheme="minorHAnsi"/>
        </w:rPr>
        <w:t>Peruskoulun jälkeinen siirtymävaihe</w:t>
      </w:r>
      <w:r w:rsidR="002B74E1" w:rsidRPr="00812424">
        <w:rPr>
          <w:rFonts w:cstheme="minorHAnsi"/>
        </w:rPr>
        <w:t>, esim.</w:t>
      </w:r>
    </w:p>
    <w:p w14:paraId="4B573D12" w14:textId="611C8FF3" w:rsidR="00441C4E" w:rsidRPr="00812424" w:rsidRDefault="00441C4E" w:rsidP="00441C4E">
      <w:pPr>
        <w:pStyle w:val="Luettelokappale"/>
        <w:numPr>
          <w:ilvl w:val="0"/>
          <w:numId w:val="3"/>
        </w:numPr>
        <w:rPr>
          <w:rFonts w:cstheme="minorHAnsi"/>
        </w:rPr>
      </w:pPr>
      <w:r w:rsidRPr="00812424">
        <w:rPr>
          <w:rFonts w:cstheme="minorHAnsi"/>
        </w:rPr>
        <w:t>toiselle asteell</w:t>
      </w:r>
      <w:r w:rsidR="00D972B6" w:rsidRPr="00812424">
        <w:rPr>
          <w:rFonts w:cstheme="minorHAnsi"/>
        </w:rPr>
        <w:t>e (ammatilliseen koulutukseen ja</w:t>
      </w:r>
      <w:r w:rsidRPr="00812424">
        <w:rPr>
          <w:rFonts w:cstheme="minorHAnsi"/>
        </w:rPr>
        <w:t xml:space="preserve"> lukioon)</w:t>
      </w:r>
    </w:p>
    <w:p w14:paraId="6CCEB3CD" w14:textId="77777777" w:rsidR="00441C4E" w:rsidRPr="00812424" w:rsidRDefault="00441C4E" w:rsidP="00441C4E">
      <w:pPr>
        <w:pStyle w:val="Luettelokappale"/>
        <w:numPr>
          <w:ilvl w:val="0"/>
          <w:numId w:val="3"/>
        </w:numPr>
        <w:rPr>
          <w:rFonts w:cstheme="minorHAnsi"/>
        </w:rPr>
      </w:pPr>
      <w:r w:rsidRPr="00812424">
        <w:rPr>
          <w:rFonts w:cstheme="minorHAnsi"/>
        </w:rPr>
        <w:t>nivelvaiheen koulutuksiin: esim.</w:t>
      </w:r>
      <w:r w:rsidR="00EC139F" w:rsidRPr="00812424">
        <w:rPr>
          <w:rFonts w:cstheme="minorHAnsi"/>
        </w:rPr>
        <w:t xml:space="preserve"> perusopetuksen lisäopetus (kymppiluokka),</w:t>
      </w:r>
      <w:r w:rsidRPr="00812424">
        <w:rPr>
          <w:rFonts w:cstheme="minorHAnsi"/>
        </w:rPr>
        <w:t xml:space="preserve"> ammatilliseen koulutuks</w:t>
      </w:r>
      <w:r w:rsidR="005C1F95" w:rsidRPr="00812424">
        <w:rPr>
          <w:rFonts w:cstheme="minorHAnsi"/>
        </w:rPr>
        <w:t>een valmentava koulutus (Valma)</w:t>
      </w:r>
      <w:r w:rsidRPr="00812424">
        <w:rPr>
          <w:rFonts w:cstheme="minorHAnsi"/>
        </w:rPr>
        <w:t xml:space="preserve"> lukiokoulutukseen valmistava koulutus (</w:t>
      </w:r>
      <w:proofErr w:type="spellStart"/>
      <w:r w:rsidRPr="00812424">
        <w:rPr>
          <w:rFonts w:cstheme="minorHAnsi"/>
        </w:rPr>
        <w:t>Luva</w:t>
      </w:r>
      <w:proofErr w:type="spellEnd"/>
      <w:r w:rsidRPr="00812424">
        <w:rPr>
          <w:rFonts w:cstheme="minorHAnsi"/>
        </w:rPr>
        <w:t>)</w:t>
      </w:r>
    </w:p>
    <w:p w14:paraId="50D4BEA0" w14:textId="77777777" w:rsidR="00441C4E" w:rsidRPr="00812424" w:rsidRDefault="00441C4E" w:rsidP="00441C4E">
      <w:pPr>
        <w:pStyle w:val="Luettelokappale"/>
        <w:numPr>
          <w:ilvl w:val="0"/>
          <w:numId w:val="3"/>
        </w:numPr>
        <w:rPr>
          <w:rFonts w:cstheme="minorHAnsi"/>
        </w:rPr>
      </w:pPr>
      <w:r w:rsidRPr="00812424">
        <w:rPr>
          <w:rFonts w:cstheme="minorHAnsi"/>
        </w:rPr>
        <w:t>työpajalle</w:t>
      </w:r>
    </w:p>
    <w:p w14:paraId="0CA1E369" w14:textId="668661C2" w:rsidR="00441C4E" w:rsidRPr="00812424" w:rsidRDefault="00441C4E" w:rsidP="00441C4E">
      <w:pPr>
        <w:pStyle w:val="Luettelokappale"/>
        <w:numPr>
          <w:ilvl w:val="0"/>
          <w:numId w:val="3"/>
        </w:numPr>
        <w:rPr>
          <w:rFonts w:cstheme="minorHAnsi"/>
        </w:rPr>
      </w:pPr>
      <w:r w:rsidRPr="00812424">
        <w:rPr>
          <w:rFonts w:cstheme="minorHAnsi"/>
        </w:rPr>
        <w:t>vapaan sivistystyön</w:t>
      </w:r>
      <w:r w:rsidR="00C630B5" w:rsidRPr="00812424">
        <w:rPr>
          <w:rFonts w:cstheme="minorHAnsi"/>
        </w:rPr>
        <w:t xml:space="preserve"> tarjontaan (esim. kansanopistojen pitkät opintolinjat)</w:t>
      </w:r>
    </w:p>
    <w:p w14:paraId="4C613933" w14:textId="77777777" w:rsidR="00D40378" w:rsidRPr="00812424" w:rsidRDefault="00D40378" w:rsidP="00D40378">
      <w:pPr>
        <w:pStyle w:val="Luettelokappale"/>
        <w:ind w:left="1080"/>
        <w:rPr>
          <w:rFonts w:cstheme="minorHAnsi"/>
        </w:rPr>
      </w:pPr>
    </w:p>
    <w:p w14:paraId="399DDA1C" w14:textId="633CE0E7" w:rsidR="00441C4E" w:rsidRPr="00812424" w:rsidRDefault="00441C4E" w:rsidP="00441C4E">
      <w:pPr>
        <w:pStyle w:val="Luettelokappale"/>
        <w:numPr>
          <w:ilvl w:val="0"/>
          <w:numId w:val="2"/>
        </w:numPr>
        <w:rPr>
          <w:rFonts w:cstheme="minorHAnsi"/>
        </w:rPr>
      </w:pPr>
      <w:r w:rsidRPr="00812424">
        <w:rPr>
          <w:rFonts w:cstheme="minorHAnsi"/>
        </w:rPr>
        <w:t>T</w:t>
      </w:r>
      <w:r w:rsidR="0079675E" w:rsidRPr="00812424">
        <w:rPr>
          <w:rFonts w:cstheme="minorHAnsi"/>
        </w:rPr>
        <w:t>oisen asteen jälkeinen</w:t>
      </w:r>
      <w:r w:rsidRPr="00812424">
        <w:rPr>
          <w:rFonts w:cstheme="minorHAnsi"/>
        </w:rPr>
        <w:t xml:space="preserve"> siirtymävaihe</w:t>
      </w:r>
      <w:r w:rsidR="002B74E1" w:rsidRPr="00812424">
        <w:rPr>
          <w:rFonts w:cstheme="minorHAnsi"/>
        </w:rPr>
        <w:t>, esim.</w:t>
      </w:r>
    </w:p>
    <w:p w14:paraId="61C3EEF9" w14:textId="1527544E" w:rsidR="00D62650" w:rsidRPr="00812424" w:rsidRDefault="00D62650" w:rsidP="00D62650">
      <w:pPr>
        <w:pStyle w:val="Luettelokappale"/>
        <w:numPr>
          <w:ilvl w:val="0"/>
          <w:numId w:val="3"/>
        </w:numPr>
        <w:rPr>
          <w:rFonts w:cstheme="minorHAnsi"/>
        </w:rPr>
      </w:pPr>
      <w:r w:rsidRPr="00812424">
        <w:rPr>
          <w:rFonts w:cstheme="minorHAnsi"/>
        </w:rPr>
        <w:t>korkeakouluun</w:t>
      </w:r>
      <w:r w:rsidR="00D972B6" w:rsidRPr="00812424">
        <w:rPr>
          <w:rFonts w:cstheme="minorHAnsi"/>
        </w:rPr>
        <w:t xml:space="preserve"> (yliopistoon ja ammattikorkeakouluun)</w:t>
      </w:r>
    </w:p>
    <w:p w14:paraId="34B3A2FF" w14:textId="77777777" w:rsidR="00D62650" w:rsidRPr="00812424" w:rsidRDefault="00D62650" w:rsidP="00D62650">
      <w:pPr>
        <w:pStyle w:val="Luettelokappale"/>
        <w:numPr>
          <w:ilvl w:val="0"/>
          <w:numId w:val="3"/>
        </w:numPr>
        <w:rPr>
          <w:rFonts w:cstheme="minorHAnsi"/>
        </w:rPr>
      </w:pPr>
      <w:r w:rsidRPr="00812424">
        <w:rPr>
          <w:rFonts w:cstheme="minorHAnsi"/>
        </w:rPr>
        <w:t>työelämään</w:t>
      </w:r>
    </w:p>
    <w:p w14:paraId="6A80D0A0" w14:textId="77777777" w:rsidR="00D62650" w:rsidRPr="00812424" w:rsidRDefault="00D62650" w:rsidP="00D62650">
      <w:pPr>
        <w:pStyle w:val="Luettelokappale"/>
        <w:numPr>
          <w:ilvl w:val="0"/>
          <w:numId w:val="3"/>
        </w:numPr>
        <w:rPr>
          <w:rFonts w:cstheme="minorHAnsi"/>
        </w:rPr>
      </w:pPr>
      <w:r w:rsidRPr="00812424">
        <w:rPr>
          <w:rFonts w:cstheme="minorHAnsi"/>
        </w:rPr>
        <w:t>työpajalle</w:t>
      </w:r>
    </w:p>
    <w:p w14:paraId="6AD0689B" w14:textId="086BA844" w:rsidR="00D62650" w:rsidRPr="00812424" w:rsidRDefault="002B74E1" w:rsidP="00D62650">
      <w:pPr>
        <w:pStyle w:val="Luettelokappale"/>
        <w:numPr>
          <w:ilvl w:val="0"/>
          <w:numId w:val="3"/>
        </w:numPr>
        <w:rPr>
          <w:rFonts w:cstheme="minorHAnsi"/>
        </w:rPr>
      </w:pPr>
      <w:r w:rsidRPr="00812424">
        <w:rPr>
          <w:rFonts w:cstheme="minorHAnsi"/>
        </w:rPr>
        <w:t>avoimiin</w:t>
      </w:r>
      <w:r w:rsidR="005C1F95" w:rsidRPr="00812424">
        <w:rPr>
          <w:rFonts w:cstheme="minorHAnsi"/>
        </w:rPr>
        <w:t xml:space="preserve"> korkeakouluopintoihin</w:t>
      </w:r>
    </w:p>
    <w:p w14:paraId="584A0462" w14:textId="48DC3EAE" w:rsidR="00D62650" w:rsidRPr="00812424" w:rsidRDefault="00D62650" w:rsidP="00D62650">
      <w:pPr>
        <w:pStyle w:val="Luettelokappale"/>
        <w:numPr>
          <w:ilvl w:val="0"/>
          <w:numId w:val="3"/>
        </w:numPr>
        <w:rPr>
          <w:rFonts w:cstheme="minorHAnsi"/>
        </w:rPr>
      </w:pPr>
      <w:r w:rsidRPr="00812424">
        <w:rPr>
          <w:rFonts w:cstheme="minorHAnsi"/>
        </w:rPr>
        <w:t>vapaan sivistystyön tarjonta</w:t>
      </w:r>
      <w:r w:rsidR="005C1F95" w:rsidRPr="00812424">
        <w:rPr>
          <w:rFonts w:cstheme="minorHAnsi"/>
        </w:rPr>
        <w:t>an</w:t>
      </w:r>
    </w:p>
    <w:p w14:paraId="445D7B4B" w14:textId="77777777" w:rsidR="00D40378" w:rsidRPr="00812424" w:rsidRDefault="00D40378" w:rsidP="00D40378">
      <w:pPr>
        <w:pStyle w:val="Luettelokappale"/>
        <w:ind w:left="1080"/>
        <w:rPr>
          <w:rFonts w:cstheme="minorHAnsi"/>
        </w:rPr>
      </w:pPr>
    </w:p>
    <w:p w14:paraId="2A970A08" w14:textId="05C88ECA" w:rsidR="00441C4E" w:rsidRPr="00812424" w:rsidRDefault="00441C4E" w:rsidP="00441C4E">
      <w:pPr>
        <w:pStyle w:val="Luettelokappale"/>
        <w:numPr>
          <w:ilvl w:val="0"/>
          <w:numId w:val="2"/>
        </w:numPr>
        <w:rPr>
          <w:rFonts w:cstheme="minorHAnsi"/>
        </w:rPr>
      </w:pPr>
      <w:r w:rsidRPr="00812424">
        <w:rPr>
          <w:rFonts w:cstheme="minorHAnsi"/>
        </w:rPr>
        <w:t>Korkeakoulutuksen jälkeiset siirtymät</w:t>
      </w:r>
      <w:r w:rsidR="002B74E1" w:rsidRPr="00812424">
        <w:rPr>
          <w:rFonts w:cstheme="minorHAnsi"/>
        </w:rPr>
        <w:t>, esim.</w:t>
      </w:r>
    </w:p>
    <w:p w14:paraId="7F6893FE" w14:textId="77777777" w:rsidR="00D62650" w:rsidRPr="00812424" w:rsidRDefault="00D62650" w:rsidP="00D62650">
      <w:pPr>
        <w:pStyle w:val="Luettelokappale"/>
        <w:numPr>
          <w:ilvl w:val="0"/>
          <w:numId w:val="3"/>
        </w:numPr>
        <w:rPr>
          <w:rFonts w:cstheme="minorHAnsi"/>
        </w:rPr>
      </w:pPr>
      <w:r w:rsidRPr="00812424">
        <w:rPr>
          <w:rFonts w:cstheme="minorHAnsi"/>
        </w:rPr>
        <w:t>työelämään</w:t>
      </w:r>
    </w:p>
    <w:p w14:paraId="6A02753A" w14:textId="514FBD2B" w:rsidR="00D62650" w:rsidRPr="00812424" w:rsidRDefault="00D62650" w:rsidP="00D62650">
      <w:pPr>
        <w:pStyle w:val="Luettelokappale"/>
        <w:numPr>
          <w:ilvl w:val="0"/>
          <w:numId w:val="3"/>
        </w:numPr>
        <w:rPr>
          <w:rFonts w:cstheme="minorHAnsi"/>
        </w:rPr>
      </w:pPr>
      <w:r w:rsidRPr="00812424">
        <w:rPr>
          <w:rFonts w:cstheme="minorHAnsi"/>
        </w:rPr>
        <w:t>jatko-opintoihin</w:t>
      </w:r>
    </w:p>
    <w:p w14:paraId="7B18FB0D" w14:textId="77777777" w:rsidR="00D40378" w:rsidRPr="00812424" w:rsidRDefault="00D40378" w:rsidP="00D40378">
      <w:pPr>
        <w:pStyle w:val="Luettelokappale"/>
        <w:ind w:left="1080"/>
        <w:rPr>
          <w:rFonts w:cstheme="minorHAnsi"/>
        </w:rPr>
      </w:pPr>
    </w:p>
    <w:p w14:paraId="7B5818F2" w14:textId="03960B87" w:rsidR="00441C4E" w:rsidRPr="00812424" w:rsidRDefault="00441C4E" w:rsidP="00C71B18">
      <w:pPr>
        <w:pStyle w:val="Luettelokappale"/>
        <w:numPr>
          <w:ilvl w:val="0"/>
          <w:numId w:val="2"/>
        </w:numPr>
        <w:spacing w:after="0" w:line="240" w:lineRule="auto"/>
        <w:rPr>
          <w:rFonts w:cstheme="minorHAnsi"/>
        </w:rPr>
      </w:pPr>
      <w:r w:rsidRPr="00812424">
        <w:rPr>
          <w:rFonts w:cstheme="minorHAnsi"/>
        </w:rPr>
        <w:t>Työelämästä tai työttömyydestä koulutukseen siirtymät</w:t>
      </w:r>
      <w:r w:rsidR="002B74E1" w:rsidRPr="00812424">
        <w:rPr>
          <w:rFonts w:cstheme="minorHAnsi"/>
        </w:rPr>
        <w:t>, esim.</w:t>
      </w:r>
      <w:r w:rsidR="000402A5" w:rsidRPr="00812424">
        <w:rPr>
          <w:rFonts w:cstheme="minorHAnsi"/>
        </w:rPr>
        <w:t xml:space="preserve"> </w:t>
      </w:r>
    </w:p>
    <w:p w14:paraId="7DC1E4CF" w14:textId="331C2D84" w:rsidR="00C71B18" w:rsidRPr="00812424" w:rsidRDefault="00B750CC" w:rsidP="00C71B18">
      <w:pPr>
        <w:pStyle w:val="Luettelokappale"/>
        <w:numPr>
          <w:ilvl w:val="0"/>
          <w:numId w:val="3"/>
        </w:numPr>
        <w:spacing w:after="0" w:line="240" w:lineRule="auto"/>
        <w:rPr>
          <w:rFonts w:cstheme="minorHAnsi"/>
          <w:color w:val="000000" w:themeColor="text1"/>
        </w:rPr>
      </w:pPr>
      <w:r w:rsidRPr="00812424">
        <w:rPr>
          <w:rFonts w:cstheme="minorHAnsi"/>
          <w:color w:val="000000" w:themeColor="text1"/>
        </w:rPr>
        <w:t>a</w:t>
      </w:r>
      <w:r w:rsidR="00D972B6" w:rsidRPr="00812424">
        <w:rPr>
          <w:rFonts w:cstheme="minorHAnsi"/>
          <w:color w:val="000000" w:themeColor="text1"/>
        </w:rPr>
        <w:t>mmatillinen työvoimakoulutukseen / kasvupalvelukoulutukseen</w:t>
      </w:r>
    </w:p>
    <w:p w14:paraId="1273E4CB" w14:textId="46223752" w:rsidR="00C71B18" w:rsidRPr="00812424" w:rsidRDefault="00D972B6" w:rsidP="00C71B18">
      <w:pPr>
        <w:pStyle w:val="Luettelokappale"/>
        <w:numPr>
          <w:ilvl w:val="0"/>
          <w:numId w:val="3"/>
        </w:numPr>
        <w:spacing w:after="0" w:line="240" w:lineRule="auto"/>
        <w:rPr>
          <w:rFonts w:cstheme="minorHAnsi"/>
          <w:color w:val="000000" w:themeColor="text1"/>
        </w:rPr>
      </w:pPr>
      <w:r w:rsidRPr="00812424">
        <w:rPr>
          <w:rFonts w:cstheme="minorHAnsi"/>
          <w:color w:val="000000" w:themeColor="text1"/>
        </w:rPr>
        <w:t>yrittäjäkoulutukseen</w:t>
      </w:r>
      <w:r w:rsidR="00AA1CB5" w:rsidRPr="00812424">
        <w:rPr>
          <w:rFonts w:cstheme="minorHAnsi"/>
          <w:color w:val="000000" w:themeColor="text1"/>
        </w:rPr>
        <w:t xml:space="preserve"> </w:t>
      </w:r>
      <w:r w:rsidRPr="00812424">
        <w:rPr>
          <w:rFonts w:cstheme="minorHAnsi"/>
          <w:color w:val="000000" w:themeColor="text1"/>
        </w:rPr>
        <w:t>tai -valmennukseen</w:t>
      </w:r>
      <w:r w:rsidR="00C71B18" w:rsidRPr="00812424">
        <w:rPr>
          <w:rFonts w:cstheme="minorHAnsi"/>
          <w:color w:val="000000" w:themeColor="text1"/>
        </w:rPr>
        <w:t xml:space="preserve"> </w:t>
      </w:r>
    </w:p>
    <w:p w14:paraId="031D0283" w14:textId="0940E104" w:rsidR="00C71B18" w:rsidRPr="00812424" w:rsidRDefault="00B750CC" w:rsidP="00C71B18">
      <w:pPr>
        <w:pStyle w:val="Luettelokappale"/>
        <w:numPr>
          <w:ilvl w:val="0"/>
          <w:numId w:val="3"/>
        </w:numPr>
        <w:spacing w:after="0" w:line="240" w:lineRule="auto"/>
        <w:rPr>
          <w:rFonts w:cstheme="minorHAnsi"/>
          <w:color w:val="000000" w:themeColor="text1"/>
        </w:rPr>
      </w:pPr>
      <w:r w:rsidRPr="00812424">
        <w:rPr>
          <w:rFonts w:cstheme="minorHAnsi"/>
          <w:color w:val="000000" w:themeColor="text1"/>
        </w:rPr>
        <w:t>o</w:t>
      </w:r>
      <w:r w:rsidR="00C71B18" w:rsidRPr="00812424">
        <w:rPr>
          <w:rFonts w:cstheme="minorHAnsi"/>
          <w:color w:val="000000" w:themeColor="text1"/>
        </w:rPr>
        <w:t>ppisopimuskoulutu</w:t>
      </w:r>
      <w:r w:rsidR="00D972B6" w:rsidRPr="00812424">
        <w:rPr>
          <w:rFonts w:cstheme="minorHAnsi"/>
          <w:color w:val="000000" w:themeColor="text1"/>
        </w:rPr>
        <w:t>kseen</w:t>
      </w:r>
    </w:p>
    <w:p w14:paraId="0AF60900" w14:textId="2E44F1DE" w:rsidR="00467FBB" w:rsidRPr="00812424" w:rsidRDefault="00B750CC" w:rsidP="00C71B18">
      <w:pPr>
        <w:pStyle w:val="Luettelokappale"/>
        <w:numPr>
          <w:ilvl w:val="0"/>
          <w:numId w:val="3"/>
        </w:numPr>
        <w:spacing w:after="0" w:line="240" w:lineRule="auto"/>
        <w:rPr>
          <w:rFonts w:cstheme="minorHAnsi"/>
          <w:color w:val="000000" w:themeColor="text1"/>
        </w:rPr>
      </w:pPr>
      <w:r w:rsidRPr="00812424">
        <w:rPr>
          <w:rFonts w:cstheme="minorHAnsi"/>
          <w:color w:val="000000" w:themeColor="text1"/>
        </w:rPr>
        <w:t>o</w:t>
      </w:r>
      <w:r w:rsidR="00D972B6" w:rsidRPr="00812424">
        <w:rPr>
          <w:rFonts w:cstheme="minorHAnsi"/>
          <w:color w:val="000000" w:themeColor="text1"/>
        </w:rPr>
        <w:t>maehtoiseen</w:t>
      </w:r>
      <w:r w:rsidR="00C71B18" w:rsidRPr="00812424">
        <w:rPr>
          <w:rFonts w:cstheme="minorHAnsi"/>
          <w:color w:val="000000" w:themeColor="text1"/>
        </w:rPr>
        <w:t xml:space="preserve"> opiskelu</w:t>
      </w:r>
      <w:r w:rsidR="00D972B6" w:rsidRPr="00812424">
        <w:rPr>
          <w:rFonts w:cstheme="minorHAnsi"/>
          <w:color w:val="000000" w:themeColor="text1"/>
        </w:rPr>
        <w:t>un</w:t>
      </w:r>
      <w:r w:rsidR="00C71B18" w:rsidRPr="00812424">
        <w:rPr>
          <w:rFonts w:cstheme="minorHAnsi"/>
          <w:color w:val="000000" w:themeColor="text1"/>
        </w:rPr>
        <w:t xml:space="preserve"> </w:t>
      </w:r>
      <w:bookmarkEnd w:id="0"/>
    </w:p>
    <w:p w14:paraId="78108AD4" w14:textId="03A057DF" w:rsidR="00EC139F" w:rsidRPr="00812424" w:rsidRDefault="00EC139F">
      <w:pPr>
        <w:rPr>
          <w:rFonts w:cstheme="minorHAnsi"/>
          <w:b/>
        </w:rPr>
      </w:pPr>
    </w:p>
    <w:p w14:paraId="722DD48E" w14:textId="77777777" w:rsidR="00F2679F" w:rsidRPr="00812424" w:rsidRDefault="00F2679F" w:rsidP="00B0502A">
      <w:pPr>
        <w:spacing w:after="0" w:line="240" w:lineRule="auto"/>
        <w:rPr>
          <w:rFonts w:cstheme="minorHAnsi"/>
          <w:b/>
          <w:color w:val="000000" w:themeColor="text1"/>
        </w:rPr>
      </w:pPr>
    </w:p>
    <w:p w14:paraId="5D1145D3" w14:textId="5872471E" w:rsidR="00232B92" w:rsidRDefault="00652EFA" w:rsidP="00B0502A">
      <w:pPr>
        <w:spacing w:after="0" w:line="240" w:lineRule="auto"/>
        <w:rPr>
          <w:rFonts w:cstheme="minorHAnsi"/>
          <w:b/>
          <w:color w:val="000000" w:themeColor="text1"/>
        </w:rPr>
      </w:pPr>
      <w:r>
        <w:rPr>
          <w:rFonts w:cstheme="minorHAnsi"/>
          <w:b/>
          <w:color w:val="000000" w:themeColor="text1"/>
        </w:rPr>
        <w:t>Kyselyn sisältö</w:t>
      </w:r>
    </w:p>
    <w:p w14:paraId="197965D6" w14:textId="61447B63" w:rsidR="00E923B3" w:rsidRDefault="00E923B3" w:rsidP="00B0502A">
      <w:pPr>
        <w:spacing w:after="0" w:line="240" w:lineRule="auto"/>
        <w:rPr>
          <w:rFonts w:cstheme="minorHAnsi"/>
          <w:color w:val="000000" w:themeColor="text1"/>
        </w:rPr>
      </w:pPr>
    </w:p>
    <w:p w14:paraId="6D918C82" w14:textId="77777777" w:rsidR="007B6203" w:rsidRDefault="007B6203" w:rsidP="007B6203">
      <w:pPr>
        <w:spacing w:after="40"/>
      </w:pPr>
      <w:bookmarkStart w:id="1" w:name="_Hlk527962120"/>
      <w:r>
        <w:t>1. Toiminta-alueen ominaispiirteet</w:t>
      </w:r>
    </w:p>
    <w:p w14:paraId="03C8533D" w14:textId="77777777" w:rsidR="007B6203" w:rsidRDefault="007B6203" w:rsidP="007B6203">
      <w:pPr>
        <w:spacing w:after="40"/>
      </w:pPr>
      <w:r>
        <w:t>2. ELO-ryhmän tavoitteet</w:t>
      </w:r>
    </w:p>
    <w:p w14:paraId="372DEFF3" w14:textId="77777777" w:rsidR="007B6203" w:rsidRDefault="007B6203" w:rsidP="007B6203">
      <w:pPr>
        <w:spacing w:after="40"/>
      </w:pPr>
      <w:r>
        <w:t>3. Haasteet nivelvaiheissa ja siirtymissä</w:t>
      </w:r>
    </w:p>
    <w:p w14:paraId="785B1E3B" w14:textId="77777777" w:rsidR="007B6203" w:rsidRDefault="007B6203" w:rsidP="007B6203">
      <w:pPr>
        <w:spacing w:after="40"/>
      </w:pPr>
      <w:r>
        <w:t>4. Koulutus-, nuoriso- ja yhteisötakuun toteutus</w:t>
      </w:r>
    </w:p>
    <w:p w14:paraId="5AA3BF48" w14:textId="77777777" w:rsidR="007B6203" w:rsidRDefault="007B6203" w:rsidP="007B6203">
      <w:pPr>
        <w:spacing w:after="40"/>
      </w:pPr>
      <w:r>
        <w:t xml:space="preserve">5. </w:t>
      </w:r>
      <w:r w:rsidRPr="009E2C98">
        <w:t>Ohjauspalvelujen kokonaisuuden koordinointi ja kehittäminen</w:t>
      </w:r>
    </w:p>
    <w:p w14:paraId="56EE251E" w14:textId="77777777" w:rsidR="007B6203" w:rsidRDefault="007B6203" w:rsidP="007B6203">
      <w:pPr>
        <w:spacing w:after="40"/>
      </w:pPr>
      <w:r>
        <w:t>6. Kansallisen ja alueellisen tason keskinäinen vuorovaikutus</w:t>
      </w:r>
    </w:p>
    <w:p w14:paraId="0912C253" w14:textId="77777777" w:rsidR="007B6203" w:rsidRDefault="007B6203" w:rsidP="007B6203">
      <w:pPr>
        <w:spacing w:after="40"/>
      </w:pPr>
      <w:r>
        <w:t>7. Kansallisten linjausten, sisältöjen ja uudistusten vaikutukset</w:t>
      </w:r>
    </w:p>
    <w:p w14:paraId="2FB59623" w14:textId="7A4A7EE5" w:rsidR="007B6203" w:rsidRDefault="003A6A7C" w:rsidP="007B6203">
      <w:pPr>
        <w:spacing w:after="40"/>
      </w:pPr>
      <w:r>
        <w:t xml:space="preserve">    </w:t>
      </w:r>
      <w:r w:rsidR="007B6203">
        <w:t>Taustakysymykset</w:t>
      </w:r>
    </w:p>
    <w:bookmarkEnd w:id="1"/>
    <w:p w14:paraId="70E295C1" w14:textId="77777777" w:rsidR="00232B92" w:rsidRPr="00812424" w:rsidRDefault="00232B92" w:rsidP="00B0502A">
      <w:pPr>
        <w:spacing w:after="0" w:line="240" w:lineRule="auto"/>
        <w:rPr>
          <w:rFonts w:cstheme="minorHAnsi"/>
          <w:b/>
          <w:color w:val="000000" w:themeColor="text1"/>
        </w:rPr>
      </w:pPr>
    </w:p>
    <w:p w14:paraId="35E1A45A" w14:textId="77777777" w:rsidR="001D0927" w:rsidRPr="00812424" w:rsidRDefault="001D0927">
      <w:pPr>
        <w:rPr>
          <w:rFonts w:cstheme="minorHAnsi"/>
          <w:b/>
          <w:color w:val="000000" w:themeColor="text1"/>
        </w:rPr>
      </w:pPr>
      <w:r w:rsidRPr="00812424">
        <w:rPr>
          <w:rFonts w:cstheme="minorHAnsi"/>
          <w:b/>
          <w:color w:val="000000" w:themeColor="text1"/>
        </w:rPr>
        <w:br w:type="page"/>
      </w:r>
    </w:p>
    <w:p w14:paraId="18E3076A" w14:textId="77777777" w:rsidR="001D0927" w:rsidRPr="00812424" w:rsidRDefault="001D0927" w:rsidP="00B0502A">
      <w:pPr>
        <w:spacing w:after="0" w:line="240" w:lineRule="auto"/>
        <w:rPr>
          <w:rFonts w:cstheme="minorHAnsi"/>
          <w:b/>
          <w:color w:val="000000" w:themeColor="text1"/>
        </w:rPr>
      </w:pPr>
    </w:p>
    <w:p w14:paraId="4BFBA88C" w14:textId="77777777" w:rsidR="003A0CD9" w:rsidRDefault="00225859" w:rsidP="00B0502A">
      <w:pPr>
        <w:spacing w:after="0" w:line="240" w:lineRule="auto"/>
        <w:rPr>
          <w:rFonts w:cstheme="minorHAnsi"/>
          <w:b/>
          <w:color w:val="000000" w:themeColor="text1"/>
        </w:rPr>
      </w:pPr>
      <w:r w:rsidRPr="00812424">
        <w:rPr>
          <w:rFonts w:cstheme="minorHAnsi"/>
          <w:b/>
          <w:color w:val="000000" w:themeColor="text1"/>
        </w:rPr>
        <w:t>1</w:t>
      </w:r>
      <w:r w:rsidR="003E3BF9" w:rsidRPr="00812424">
        <w:rPr>
          <w:rFonts w:cstheme="minorHAnsi"/>
          <w:b/>
          <w:color w:val="000000" w:themeColor="text1"/>
        </w:rPr>
        <w:t>.</w:t>
      </w:r>
      <w:r w:rsidRPr="00812424">
        <w:rPr>
          <w:rFonts w:cstheme="minorHAnsi"/>
          <w:color w:val="000000" w:themeColor="text1"/>
        </w:rPr>
        <w:t xml:space="preserve"> </w:t>
      </w:r>
      <w:r w:rsidR="002B72F1" w:rsidRPr="00812424">
        <w:rPr>
          <w:rFonts w:cstheme="minorHAnsi"/>
          <w:b/>
          <w:color w:val="000000" w:themeColor="text1"/>
        </w:rPr>
        <w:t>Kuvatkaa toiminta-</w:t>
      </w:r>
      <w:r w:rsidR="00B0502A" w:rsidRPr="00812424">
        <w:rPr>
          <w:rFonts w:cstheme="minorHAnsi"/>
          <w:b/>
          <w:color w:val="000000" w:themeColor="text1"/>
        </w:rPr>
        <w:t>alueen</w:t>
      </w:r>
      <w:r w:rsidR="002B72F1" w:rsidRPr="00812424">
        <w:rPr>
          <w:rFonts w:cstheme="minorHAnsi"/>
          <w:b/>
          <w:color w:val="000000" w:themeColor="text1"/>
        </w:rPr>
        <w:t>ne</w:t>
      </w:r>
      <w:r w:rsidR="00B0502A" w:rsidRPr="00812424">
        <w:rPr>
          <w:rFonts w:cstheme="minorHAnsi"/>
          <w:b/>
          <w:color w:val="000000" w:themeColor="text1"/>
        </w:rPr>
        <w:t xml:space="preserve"> keskeisimpiä ominaispiirteitä koulutuksen nivelvaiheiden ja siirtymien kannalta. Millaiset tekijät alueellanne vaikuttavat edistävästi ja rajoittavasti koulutuksen siirtymä- ja nivelvaiheisiin sekä niihin liittyviin palveluihin ja työmuotoihin? </w:t>
      </w:r>
    </w:p>
    <w:p w14:paraId="342F3CC3" w14:textId="77777777" w:rsidR="003A0CD9" w:rsidRDefault="003A0CD9" w:rsidP="00B0502A">
      <w:pPr>
        <w:spacing w:after="0" w:line="240" w:lineRule="auto"/>
        <w:rPr>
          <w:rFonts w:cstheme="minorHAnsi"/>
          <w:b/>
          <w:color w:val="000000" w:themeColor="text1"/>
        </w:rPr>
      </w:pPr>
    </w:p>
    <w:p w14:paraId="2DAAD8E8" w14:textId="3A24E342" w:rsidR="00B0502A" w:rsidRPr="003A0CD9" w:rsidRDefault="00B0502A" w:rsidP="00B0502A">
      <w:pPr>
        <w:spacing w:after="0" w:line="240" w:lineRule="auto"/>
        <w:rPr>
          <w:rFonts w:cstheme="minorHAnsi"/>
          <w:color w:val="000000" w:themeColor="text1"/>
        </w:rPr>
      </w:pPr>
      <w:r w:rsidRPr="003A0CD9">
        <w:rPr>
          <w:rFonts w:cstheme="minorHAnsi"/>
          <w:color w:val="000000" w:themeColor="text1"/>
        </w:rPr>
        <w:t>Esim</w:t>
      </w:r>
      <w:r w:rsidR="00232673" w:rsidRPr="003A0CD9">
        <w:rPr>
          <w:rFonts w:cstheme="minorHAnsi"/>
          <w:color w:val="000000" w:themeColor="text1"/>
        </w:rPr>
        <w:t>erkiksi</w:t>
      </w:r>
      <w:r w:rsidRPr="003A0CD9">
        <w:rPr>
          <w:rFonts w:cstheme="minorHAnsi"/>
          <w:color w:val="000000" w:themeColor="text1"/>
        </w:rPr>
        <w:t>:</w:t>
      </w:r>
      <w:r w:rsidR="009769B2" w:rsidRPr="003A0CD9">
        <w:rPr>
          <w:rFonts w:cstheme="minorHAnsi"/>
          <w:color w:val="000000" w:themeColor="text1"/>
        </w:rPr>
        <w:t xml:space="preserve"> </w:t>
      </w:r>
    </w:p>
    <w:p w14:paraId="0E5019B8" w14:textId="77777777" w:rsidR="00B0502A" w:rsidRPr="00812424" w:rsidRDefault="00B0502A" w:rsidP="00B0502A">
      <w:pPr>
        <w:spacing w:after="0" w:line="240" w:lineRule="auto"/>
        <w:rPr>
          <w:rFonts w:cstheme="minorHAnsi"/>
          <w:color w:val="000000" w:themeColor="text1"/>
        </w:rPr>
      </w:pPr>
      <w:r w:rsidRPr="00812424">
        <w:rPr>
          <w:rFonts w:cstheme="minorHAnsi"/>
          <w:color w:val="000000" w:themeColor="text1"/>
        </w:rPr>
        <w:t xml:space="preserve">- elinkeinorakenne </w:t>
      </w:r>
    </w:p>
    <w:p w14:paraId="31F76EBA" w14:textId="77777777" w:rsidR="00B0502A" w:rsidRPr="00812424" w:rsidRDefault="00B0502A" w:rsidP="00B0502A">
      <w:pPr>
        <w:spacing w:after="0" w:line="240" w:lineRule="auto"/>
        <w:rPr>
          <w:rFonts w:cstheme="minorHAnsi"/>
          <w:color w:val="000000" w:themeColor="text1"/>
        </w:rPr>
      </w:pPr>
      <w:r w:rsidRPr="00812424">
        <w:rPr>
          <w:rFonts w:cstheme="minorHAnsi"/>
          <w:color w:val="000000" w:themeColor="text1"/>
        </w:rPr>
        <w:t>- työllisyystilanne</w:t>
      </w:r>
    </w:p>
    <w:p w14:paraId="7C5FA8F6" w14:textId="77777777" w:rsidR="00B0502A" w:rsidRPr="00812424" w:rsidRDefault="00B0502A" w:rsidP="00B0502A">
      <w:pPr>
        <w:spacing w:after="0" w:line="240" w:lineRule="auto"/>
        <w:rPr>
          <w:rFonts w:cstheme="minorHAnsi"/>
          <w:color w:val="000000" w:themeColor="text1"/>
        </w:rPr>
      </w:pPr>
      <w:r w:rsidRPr="00812424">
        <w:rPr>
          <w:rFonts w:cstheme="minorHAnsi"/>
          <w:color w:val="000000" w:themeColor="text1"/>
        </w:rPr>
        <w:t xml:space="preserve">- koulutustarjonta </w:t>
      </w:r>
    </w:p>
    <w:p w14:paraId="7CE1EBEF" w14:textId="77777777" w:rsidR="00B0502A" w:rsidRPr="00812424" w:rsidRDefault="00B0502A" w:rsidP="00B0502A">
      <w:pPr>
        <w:spacing w:after="0" w:line="240" w:lineRule="auto"/>
        <w:rPr>
          <w:rFonts w:cstheme="minorHAnsi"/>
          <w:color w:val="000000" w:themeColor="text1"/>
        </w:rPr>
      </w:pPr>
      <w:r w:rsidRPr="00812424">
        <w:rPr>
          <w:rFonts w:cstheme="minorHAnsi"/>
          <w:color w:val="000000" w:themeColor="text1"/>
        </w:rPr>
        <w:t>- etäisyydet</w:t>
      </w:r>
    </w:p>
    <w:p w14:paraId="4E3B56AE" w14:textId="77777777" w:rsidR="00FC18E8" w:rsidRPr="00812424" w:rsidRDefault="00B0502A" w:rsidP="00B0502A">
      <w:pPr>
        <w:spacing w:after="0" w:line="240" w:lineRule="auto"/>
        <w:rPr>
          <w:rFonts w:cstheme="minorHAnsi"/>
          <w:color w:val="000000" w:themeColor="text1"/>
        </w:rPr>
      </w:pPr>
      <w:r w:rsidRPr="00812424">
        <w:rPr>
          <w:rFonts w:cstheme="minorHAnsi"/>
          <w:color w:val="000000" w:themeColor="text1"/>
        </w:rPr>
        <w:t xml:space="preserve">- </w:t>
      </w:r>
      <w:r w:rsidR="00BF27FA" w:rsidRPr="00812424">
        <w:rPr>
          <w:rFonts w:cstheme="minorHAnsi"/>
          <w:color w:val="000000" w:themeColor="text1"/>
        </w:rPr>
        <w:t>väestörakenne</w:t>
      </w:r>
    </w:p>
    <w:p w14:paraId="00242F54" w14:textId="65DCCF85" w:rsidR="00FC18E8" w:rsidRPr="00812424" w:rsidRDefault="00FC18E8" w:rsidP="00B0502A">
      <w:pPr>
        <w:spacing w:after="0" w:line="240" w:lineRule="auto"/>
        <w:rPr>
          <w:rFonts w:cstheme="minorHAnsi"/>
          <w:color w:val="000000" w:themeColor="text1"/>
        </w:rPr>
      </w:pPr>
      <w:r w:rsidRPr="00812424">
        <w:rPr>
          <w:rFonts w:cstheme="minorHAnsi"/>
          <w:color w:val="000000" w:themeColor="text1"/>
        </w:rPr>
        <w:t>- alle 29-vuotiaiden elämäntilanne ja palvelutarpeet</w:t>
      </w:r>
    </w:p>
    <w:p w14:paraId="68FDBF49" w14:textId="7193FFCD" w:rsidR="00B0502A" w:rsidRDefault="00B0502A" w:rsidP="00DA0E7D">
      <w:pPr>
        <w:rPr>
          <w:rFonts w:cstheme="minorHAnsi"/>
          <w:b/>
          <w:color w:val="000000" w:themeColor="text1"/>
        </w:rPr>
      </w:pPr>
    </w:p>
    <w:p w14:paraId="55C95109" w14:textId="156D1718" w:rsidR="00181896" w:rsidRPr="00181896" w:rsidRDefault="007D09D5" w:rsidP="00DA0E7D">
      <w:pPr>
        <w:rPr>
          <w:rFonts w:cstheme="minorHAnsi"/>
          <w:b/>
          <w:color w:val="FF0000"/>
          <w:sz w:val="28"/>
          <w:szCs w:val="28"/>
        </w:rPr>
      </w:pPr>
      <w:proofErr w:type="spellStart"/>
      <w:r>
        <w:rPr>
          <w:rFonts w:cstheme="minorHAnsi"/>
          <w:b/>
          <w:color w:val="FF0000"/>
          <w:sz w:val="28"/>
          <w:szCs w:val="28"/>
        </w:rPr>
        <w:t>LUONNOSVastaus</w:t>
      </w:r>
      <w:proofErr w:type="spellEnd"/>
      <w:r>
        <w:rPr>
          <w:rFonts w:cstheme="minorHAnsi"/>
          <w:b/>
          <w:color w:val="FF0000"/>
          <w:sz w:val="28"/>
          <w:szCs w:val="28"/>
        </w:rPr>
        <w:t>: Ty</w:t>
      </w:r>
      <w:r w:rsidR="00181896" w:rsidRPr="00181896">
        <w:rPr>
          <w:rFonts w:cstheme="minorHAnsi"/>
          <w:b/>
          <w:color w:val="FF0000"/>
          <w:sz w:val="28"/>
          <w:szCs w:val="28"/>
        </w:rPr>
        <w:t>öllisyystilanne on pa</w:t>
      </w:r>
      <w:r>
        <w:rPr>
          <w:rFonts w:cstheme="minorHAnsi"/>
          <w:b/>
          <w:color w:val="FF0000"/>
          <w:sz w:val="28"/>
          <w:szCs w:val="28"/>
        </w:rPr>
        <w:t>r</w:t>
      </w:r>
      <w:r w:rsidR="00181896" w:rsidRPr="00181896">
        <w:rPr>
          <w:rFonts w:cstheme="minorHAnsi"/>
          <w:b/>
          <w:color w:val="FF0000"/>
          <w:sz w:val="28"/>
          <w:szCs w:val="28"/>
        </w:rPr>
        <w:t>antunut, alat houku</w:t>
      </w:r>
      <w:r>
        <w:rPr>
          <w:rFonts w:cstheme="minorHAnsi"/>
          <w:b/>
          <w:color w:val="FF0000"/>
          <w:sz w:val="28"/>
          <w:szCs w:val="28"/>
        </w:rPr>
        <w:t>t</w:t>
      </w:r>
      <w:r w:rsidR="00181896" w:rsidRPr="00181896">
        <w:rPr>
          <w:rFonts w:cstheme="minorHAnsi"/>
          <w:b/>
          <w:color w:val="FF0000"/>
          <w:sz w:val="28"/>
          <w:szCs w:val="28"/>
        </w:rPr>
        <w:t>televat ja näkyy niv</w:t>
      </w:r>
      <w:r>
        <w:rPr>
          <w:rFonts w:cstheme="minorHAnsi"/>
          <w:b/>
          <w:color w:val="FF0000"/>
          <w:sz w:val="28"/>
          <w:szCs w:val="28"/>
        </w:rPr>
        <w:t>elvaiheissa, elinkeinorakenne o</w:t>
      </w:r>
      <w:r w:rsidR="00181896" w:rsidRPr="00181896">
        <w:rPr>
          <w:rFonts w:cstheme="minorHAnsi"/>
          <w:b/>
          <w:color w:val="FF0000"/>
          <w:sz w:val="28"/>
          <w:szCs w:val="28"/>
        </w:rPr>
        <w:t>n haja</w:t>
      </w:r>
      <w:r>
        <w:rPr>
          <w:rFonts w:cstheme="minorHAnsi"/>
          <w:b/>
          <w:color w:val="FF0000"/>
          <w:sz w:val="28"/>
          <w:szCs w:val="28"/>
        </w:rPr>
        <w:t>nainen ja pieniä yrityksiä, mil</w:t>
      </w:r>
      <w:r w:rsidR="00181896" w:rsidRPr="00181896">
        <w:rPr>
          <w:rFonts w:cstheme="minorHAnsi"/>
          <w:b/>
          <w:color w:val="FF0000"/>
          <w:sz w:val="28"/>
          <w:szCs w:val="28"/>
        </w:rPr>
        <w:t>lä ei yksinään</w:t>
      </w:r>
      <w:r w:rsidR="00181896">
        <w:rPr>
          <w:rFonts w:cstheme="minorHAnsi"/>
          <w:b/>
          <w:color w:val="FF0000"/>
          <w:sz w:val="28"/>
          <w:szCs w:val="28"/>
        </w:rPr>
        <w:t xml:space="preserve"> suuria vaikutuksia, väestö van</w:t>
      </w:r>
      <w:r w:rsidR="00181896" w:rsidRPr="00181896">
        <w:rPr>
          <w:rFonts w:cstheme="minorHAnsi"/>
          <w:b/>
          <w:color w:val="FF0000"/>
          <w:sz w:val="28"/>
          <w:szCs w:val="28"/>
        </w:rPr>
        <w:t>hene</w:t>
      </w:r>
      <w:r w:rsidR="00181896">
        <w:rPr>
          <w:rFonts w:cstheme="minorHAnsi"/>
          <w:b/>
          <w:color w:val="FF0000"/>
          <w:sz w:val="28"/>
          <w:szCs w:val="28"/>
        </w:rPr>
        <w:t>vaa, yrityksissä saisi olla ene</w:t>
      </w:r>
      <w:r>
        <w:rPr>
          <w:rFonts w:cstheme="minorHAnsi"/>
          <w:b/>
          <w:color w:val="FF0000"/>
          <w:sz w:val="28"/>
          <w:szCs w:val="28"/>
        </w:rPr>
        <w:t>mmän oppisopi</w:t>
      </w:r>
      <w:r w:rsidR="00181896" w:rsidRPr="00181896">
        <w:rPr>
          <w:rFonts w:cstheme="minorHAnsi"/>
          <w:b/>
          <w:color w:val="FF0000"/>
          <w:sz w:val="28"/>
          <w:szCs w:val="28"/>
        </w:rPr>
        <w:t>muskoul</w:t>
      </w:r>
      <w:r>
        <w:rPr>
          <w:rFonts w:cstheme="minorHAnsi"/>
          <w:b/>
          <w:color w:val="FF0000"/>
          <w:sz w:val="28"/>
          <w:szCs w:val="28"/>
        </w:rPr>
        <w:t>u</w:t>
      </w:r>
      <w:r w:rsidR="00181896" w:rsidRPr="00181896">
        <w:rPr>
          <w:rFonts w:cstheme="minorHAnsi"/>
          <w:b/>
          <w:color w:val="FF0000"/>
          <w:sz w:val="28"/>
          <w:szCs w:val="28"/>
        </w:rPr>
        <w:t xml:space="preserve">tusta,  sulkupolvenvaihdoksia </w:t>
      </w:r>
      <w:r>
        <w:rPr>
          <w:rFonts w:cstheme="minorHAnsi"/>
          <w:b/>
          <w:color w:val="FF0000"/>
          <w:sz w:val="28"/>
          <w:szCs w:val="28"/>
        </w:rPr>
        <w:t>kaivataan lisää, pienissä yrityksissä ei m</w:t>
      </w:r>
      <w:r w:rsidR="00181896" w:rsidRPr="00181896">
        <w:rPr>
          <w:rFonts w:cstheme="minorHAnsi"/>
          <w:b/>
          <w:color w:val="FF0000"/>
          <w:sz w:val="28"/>
          <w:szCs w:val="28"/>
        </w:rPr>
        <w:t>a</w:t>
      </w:r>
      <w:r>
        <w:rPr>
          <w:rFonts w:cstheme="minorHAnsi"/>
          <w:b/>
          <w:color w:val="FF0000"/>
          <w:sz w:val="28"/>
          <w:szCs w:val="28"/>
        </w:rPr>
        <w:t>h</w:t>
      </w:r>
      <w:r w:rsidR="00181896" w:rsidRPr="00181896">
        <w:rPr>
          <w:rFonts w:cstheme="minorHAnsi"/>
          <w:b/>
          <w:color w:val="FF0000"/>
          <w:sz w:val="28"/>
          <w:szCs w:val="28"/>
        </w:rPr>
        <w:t>dollista saada kontaktia oppilaitoksiin (aika, resurssit), rajoittavana asiana etäisyydet ja ongelmalliset verkkoyhteydet sekä taajamissa että syrjäseuduilla (ei ri</w:t>
      </w:r>
      <w:r>
        <w:rPr>
          <w:rFonts w:cstheme="minorHAnsi"/>
          <w:b/>
          <w:color w:val="FF0000"/>
          <w:sz w:val="28"/>
          <w:szCs w:val="28"/>
        </w:rPr>
        <w:t>i</w:t>
      </w:r>
      <w:r w:rsidR="00181896" w:rsidRPr="00181896">
        <w:rPr>
          <w:rFonts w:cstheme="minorHAnsi"/>
          <w:b/>
          <w:color w:val="FF0000"/>
          <w:sz w:val="28"/>
          <w:szCs w:val="28"/>
        </w:rPr>
        <w:t>pu paikasta), myös julkinen liikenne rajoittaa kouluun ja töihin pääsyä</w:t>
      </w:r>
      <w:r w:rsidR="00181896">
        <w:rPr>
          <w:rFonts w:cstheme="minorHAnsi"/>
          <w:b/>
          <w:color w:val="FF0000"/>
          <w:sz w:val="28"/>
          <w:szCs w:val="28"/>
        </w:rPr>
        <w:t>, muun toiminnan logistiikan palvelujen käytän lopettaminen vaikuttaa muuhun liikenteeseen.</w:t>
      </w:r>
    </w:p>
    <w:p w14:paraId="450C7C27" w14:textId="45CEAE4E" w:rsidR="001D7ED7" w:rsidRPr="00812424" w:rsidRDefault="0090595F" w:rsidP="00DA0E7D">
      <w:pPr>
        <w:rPr>
          <w:rFonts w:cstheme="minorHAnsi"/>
          <w:b/>
          <w:color w:val="000000" w:themeColor="text1"/>
        </w:rPr>
      </w:pPr>
      <w:r w:rsidRPr="00812424">
        <w:rPr>
          <w:rFonts w:cstheme="minorHAnsi"/>
          <w:b/>
          <w:color w:val="000000" w:themeColor="text1"/>
        </w:rPr>
        <w:t>2</w:t>
      </w:r>
      <w:r w:rsidR="003E3BF9" w:rsidRPr="00812424">
        <w:rPr>
          <w:rFonts w:cstheme="minorHAnsi"/>
          <w:b/>
          <w:color w:val="000000" w:themeColor="text1"/>
        </w:rPr>
        <w:t>.</w:t>
      </w:r>
      <w:r w:rsidR="00C51FAB" w:rsidRPr="00812424">
        <w:rPr>
          <w:rFonts w:cstheme="minorHAnsi"/>
          <w:b/>
          <w:color w:val="000000" w:themeColor="text1"/>
        </w:rPr>
        <w:t xml:space="preserve"> </w:t>
      </w:r>
      <w:r w:rsidR="009769B2" w:rsidRPr="00812424">
        <w:rPr>
          <w:rFonts w:cstheme="minorHAnsi"/>
          <w:b/>
          <w:color w:val="000000" w:themeColor="text1"/>
        </w:rPr>
        <w:t>Millaisia tavoitteita</w:t>
      </w:r>
      <w:r w:rsidR="00D75E8E" w:rsidRPr="00812424">
        <w:rPr>
          <w:rFonts w:cstheme="minorHAnsi"/>
          <w:b/>
          <w:color w:val="000000" w:themeColor="text1"/>
        </w:rPr>
        <w:t xml:space="preserve"> tai painopistealueita</w:t>
      </w:r>
      <w:r w:rsidR="009769B2" w:rsidRPr="00812424">
        <w:rPr>
          <w:rFonts w:cstheme="minorHAnsi"/>
          <w:b/>
          <w:color w:val="000000" w:themeColor="text1"/>
        </w:rPr>
        <w:t xml:space="preserve"> ELO-ryhmä on asettanut </w:t>
      </w:r>
      <w:r w:rsidR="000F3D4B" w:rsidRPr="00812424">
        <w:rPr>
          <w:rFonts w:cstheme="minorHAnsi"/>
          <w:b/>
          <w:color w:val="000000" w:themeColor="text1"/>
        </w:rPr>
        <w:t xml:space="preserve">meneillään olevalla toimintasuunnitelmakaudella koulutuksen nivelvaiheisiin ja </w:t>
      </w:r>
      <w:r w:rsidR="009769B2" w:rsidRPr="00812424">
        <w:rPr>
          <w:rFonts w:cstheme="minorHAnsi"/>
          <w:b/>
          <w:color w:val="000000" w:themeColor="text1"/>
        </w:rPr>
        <w:t>nuorten siirtymiin</w:t>
      </w:r>
      <w:r w:rsidR="000F3D4B" w:rsidRPr="00812424">
        <w:rPr>
          <w:rFonts w:cstheme="minorHAnsi"/>
          <w:b/>
          <w:color w:val="000000" w:themeColor="text1"/>
        </w:rPr>
        <w:t xml:space="preserve"> liittyen</w:t>
      </w:r>
      <w:r w:rsidR="009769B2" w:rsidRPr="00812424">
        <w:rPr>
          <w:rFonts w:cstheme="minorHAnsi"/>
          <w:b/>
          <w:color w:val="000000" w:themeColor="text1"/>
        </w:rPr>
        <w:t>?</w:t>
      </w:r>
    </w:p>
    <w:p w14:paraId="5FE6F4B3" w14:textId="34FAA739" w:rsidR="00D30DDF" w:rsidRPr="00181896" w:rsidRDefault="007D09D5" w:rsidP="00A76C8C">
      <w:pPr>
        <w:rPr>
          <w:rFonts w:cstheme="minorHAnsi"/>
          <w:b/>
          <w:color w:val="FF0000"/>
          <w:sz w:val="28"/>
          <w:szCs w:val="28"/>
        </w:rPr>
      </w:pPr>
      <w:proofErr w:type="spellStart"/>
      <w:r>
        <w:rPr>
          <w:rFonts w:cstheme="minorHAnsi"/>
          <w:b/>
          <w:color w:val="FF0000"/>
          <w:sz w:val="28"/>
          <w:szCs w:val="28"/>
        </w:rPr>
        <w:t>LUONNOSVastaus</w:t>
      </w:r>
      <w:proofErr w:type="spellEnd"/>
      <w:r>
        <w:rPr>
          <w:rFonts w:cstheme="minorHAnsi"/>
          <w:b/>
          <w:color w:val="FF0000"/>
          <w:sz w:val="28"/>
          <w:szCs w:val="28"/>
        </w:rPr>
        <w:t xml:space="preserve">: </w:t>
      </w:r>
      <w:r w:rsidR="00181896" w:rsidRPr="00181896">
        <w:rPr>
          <w:rFonts w:cstheme="minorHAnsi"/>
          <w:b/>
          <w:color w:val="FF0000"/>
          <w:sz w:val="28"/>
          <w:szCs w:val="28"/>
        </w:rPr>
        <w:t xml:space="preserve">Koulutuksen </w:t>
      </w:r>
      <w:r w:rsidR="00181896">
        <w:rPr>
          <w:rFonts w:cstheme="minorHAnsi"/>
          <w:b/>
          <w:color w:val="FF0000"/>
          <w:sz w:val="28"/>
          <w:szCs w:val="28"/>
        </w:rPr>
        <w:t>uudistukset teemana vuonna 2018,</w:t>
      </w:r>
      <w:r w:rsidR="008014DA">
        <w:rPr>
          <w:rFonts w:cstheme="minorHAnsi"/>
          <w:b/>
          <w:color w:val="FF0000"/>
          <w:sz w:val="28"/>
          <w:szCs w:val="28"/>
        </w:rPr>
        <w:t xml:space="preserve"> nuorten koulutuksen painot</w:t>
      </w:r>
      <w:r w:rsidR="00181896">
        <w:rPr>
          <w:rFonts w:cstheme="minorHAnsi"/>
          <w:b/>
          <w:color w:val="FF0000"/>
          <w:sz w:val="28"/>
          <w:szCs w:val="28"/>
        </w:rPr>
        <w:t xml:space="preserve">ukset, toisen asteen koulutuksen </w:t>
      </w:r>
      <w:r w:rsidR="008014DA">
        <w:rPr>
          <w:rFonts w:cstheme="minorHAnsi"/>
          <w:b/>
          <w:color w:val="FF0000"/>
          <w:sz w:val="28"/>
          <w:szCs w:val="28"/>
        </w:rPr>
        <w:t>reformi, koulutus- ja oppisopimus- ja muut sopimukset halutaan näkyviksi ja koul</w:t>
      </w:r>
      <w:r>
        <w:rPr>
          <w:rFonts w:cstheme="minorHAnsi"/>
          <w:b/>
          <w:color w:val="FF0000"/>
          <w:sz w:val="28"/>
          <w:szCs w:val="28"/>
        </w:rPr>
        <w:t>utuksen ja työelämän koht</w:t>
      </w:r>
      <w:r w:rsidR="008014DA">
        <w:rPr>
          <w:rFonts w:cstheme="minorHAnsi"/>
          <w:b/>
          <w:color w:val="FF0000"/>
          <w:sz w:val="28"/>
          <w:szCs w:val="28"/>
        </w:rPr>
        <w:t>aaminen uudistusten kautta</w:t>
      </w:r>
      <w:r>
        <w:rPr>
          <w:rFonts w:cstheme="minorHAnsi"/>
          <w:b/>
          <w:color w:val="FF0000"/>
          <w:sz w:val="28"/>
          <w:szCs w:val="28"/>
        </w:rPr>
        <w:t>.</w:t>
      </w:r>
    </w:p>
    <w:p w14:paraId="5B2CEA93" w14:textId="47E24369" w:rsidR="00106F58" w:rsidRPr="00812424" w:rsidRDefault="00E95B16" w:rsidP="00846A5B">
      <w:pPr>
        <w:autoSpaceDE w:val="0"/>
        <w:autoSpaceDN w:val="0"/>
        <w:adjustRightInd w:val="0"/>
        <w:spacing w:after="0" w:line="240" w:lineRule="auto"/>
        <w:rPr>
          <w:rFonts w:cstheme="minorHAnsi"/>
          <w:b/>
          <w:color w:val="FF0000"/>
        </w:rPr>
      </w:pPr>
      <w:r w:rsidRPr="00812424">
        <w:rPr>
          <w:rFonts w:cstheme="minorHAnsi"/>
          <w:b/>
        </w:rPr>
        <w:t>3</w:t>
      </w:r>
      <w:r w:rsidR="003E3BF9" w:rsidRPr="00812424">
        <w:rPr>
          <w:rFonts w:cstheme="minorHAnsi"/>
          <w:b/>
        </w:rPr>
        <w:t>.</w:t>
      </w:r>
      <w:r w:rsidR="00C51FAB" w:rsidRPr="00812424">
        <w:rPr>
          <w:rFonts w:cstheme="minorHAnsi"/>
          <w:b/>
        </w:rPr>
        <w:t xml:space="preserve"> </w:t>
      </w:r>
      <w:r w:rsidR="00106F58" w:rsidRPr="00812424">
        <w:rPr>
          <w:rFonts w:cstheme="minorHAnsi"/>
          <w:b/>
        </w:rPr>
        <w:t xml:space="preserve">Mitkä ovat näkemyksenne mukaan </w:t>
      </w:r>
      <w:r w:rsidR="00A76C8C" w:rsidRPr="00812424">
        <w:rPr>
          <w:rFonts w:cstheme="minorHAnsi"/>
          <w:b/>
        </w:rPr>
        <w:t xml:space="preserve">tällä hetkellä </w:t>
      </w:r>
      <w:r w:rsidR="005E3AD3" w:rsidRPr="00812424">
        <w:rPr>
          <w:rFonts w:cstheme="minorHAnsi"/>
          <w:b/>
        </w:rPr>
        <w:t>keskeisimmät haasteet</w:t>
      </w:r>
      <w:r w:rsidR="00106F58" w:rsidRPr="00812424">
        <w:rPr>
          <w:rFonts w:cstheme="minorHAnsi"/>
          <w:b/>
        </w:rPr>
        <w:t xml:space="preserve"> </w:t>
      </w:r>
      <w:r w:rsidR="005E3AD3" w:rsidRPr="00812424">
        <w:rPr>
          <w:rFonts w:cstheme="minorHAnsi"/>
          <w:b/>
        </w:rPr>
        <w:t>tai kehittämistarpeet</w:t>
      </w:r>
      <w:r w:rsidR="00106F58" w:rsidRPr="00812424">
        <w:rPr>
          <w:rFonts w:cstheme="minorHAnsi"/>
          <w:b/>
        </w:rPr>
        <w:t xml:space="preserve"> eri nivelvaiheissa</w:t>
      </w:r>
      <w:r w:rsidR="00C9707E" w:rsidRPr="00812424">
        <w:rPr>
          <w:rFonts w:cstheme="minorHAnsi"/>
          <w:b/>
        </w:rPr>
        <w:t xml:space="preserve"> ja siirtymissä</w:t>
      </w:r>
      <w:r w:rsidR="00843507" w:rsidRPr="00812424">
        <w:rPr>
          <w:rFonts w:cstheme="minorHAnsi"/>
          <w:b/>
        </w:rPr>
        <w:t xml:space="preserve"> </w:t>
      </w:r>
      <w:r w:rsidR="00A76C8C" w:rsidRPr="00812424">
        <w:rPr>
          <w:rFonts w:cstheme="minorHAnsi"/>
          <w:b/>
        </w:rPr>
        <w:t>toiminta-alueella</w:t>
      </w:r>
      <w:r w:rsidR="00CA6334" w:rsidRPr="00812424">
        <w:rPr>
          <w:rFonts w:cstheme="minorHAnsi"/>
          <w:b/>
        </w:rPr>
        <w:t>nne</w:t>
      </w:r>
      <w:r w:rsidR="00232B92" w:rsidRPr="00812424">
        <w:rPr>
          <w:rFonts w:cstheme="minorHAnsi"/>
          <w:b/>
        </w:rPr>
        <w:t xml:space="preserve">? </w:t>
      </w:r>
    </w:p>
    <w:p w14:paraId="652FEC75" w14:textId="77777777" w:rsidR="00106F58" w:rsidRPr="00812424" w:rsidRDefault="00106F58" w:rsidP="00846A5B">
      <w:pPr>
        <w:autoSpaceDE w:val="0"/>
        <w:autoSpaceDN w:val="0"/>
        <w:adjustRightInd w:val="0"/>
        <w:spacing w:after="0" w:line="240" w:lineRule="auto"/>
        <w:rPr>
          <w:rFonts w:cstheme="minorHAnsi"/>
          <w:b/>
        </w:rPr>
      </w:pPr>
    </w:p>
    <w:p w14:paraId="1895E242" w14:textId="77777777" w:rsidR="007D09D5" w:rsidRDefault="007B6203" w:rsidP="003A6A7C">
      <w:pPr>
        <w:rPr>
          <w:rFonts w:cstheme="minorHAnsi"/>
        </w:rPr>
      </w:pPr>
      <w:r>
        <w:rPr>
          <w:rFonts w:cstheme="minorHAnsi"/>
        </w:rPr>
        <w:t xml:space="preserve">3.1 </w:t>
      </w:r>
      <w:r w:rsidR="00106F58" w:rsidRPr="007B6203">
        <w:rPr>
          <w:rFonts w:cstheme="minorHAnsi"/>
        </w:rPr>
        <w:t>Peruskoulun jälkeinen siirtymävaihe</w:t>
      </w:r>
      <w:r w:rsidR="008014DA">
        <w:rPr>
          <w:rFonts w:cstheme="minorHAnsi"/>
        </w:rPr>
        <w:t xml:space="preserve"> </w:t>
      </w:r>
    </w:p>
    <w:p w14:paraId="7A8F2349" w14:textId="65AB5EFF" w:rsidR="00843507" w:rsidRPr="008014DA" w:rsidRDefault="007D09D5" w:rsidP="003A6A7C">
      <w:pPr>
        <w:rPr>
          <w:rFonts w:cstheme="minorHAnsi"/>
          <w:b/>
          <w:color w:val="FF0000"/>
          <w:sz w:val="28"/>
          <w:szCs w:val="28"/>
        </w:rPr>
      </w:pPr>
      <w:proofErr w:type="spellStart"/>
      <w:r>
        <w:rPr>
          <w:rFonts w:cstheme="minorHAnsi"/>
          <w:b/>
          <w:color w:val="FF0000"/>
          <w:sz w:val="28"/>
          <w:szCs w:val="28"/>
        </w:rPr>
        <w:t>LUONNOSVastaus</w:t>
      </w:r>
      <w:proofErr w:type="spellEnd"/>
      <w:r>
        <w:rPr>
          <w:rFonts w:cstheme="minorHAnsi"/>
          <w:b/>
          <w:color w:val="FF0000"/>
          <w:sz w:val="28"/>
          <w:szCs w:val="28"/>
        </w:rPr>
        <w:t xml:space="preserve">: </w:t>
      </w:r>
      <w:r w:rsidR="00443E98">
        <w:rPr>
          <w:rFonts w:cstheme="minorHAnsi"/>
          <w:b/>
          <w:color w:val="FF0000"/>
          <w:sz w:val="28"/>
          <w:szCs w:val="28"/>
        </w:rPr>
        <w:t>Käytännössä jokainen eteläsavolainen ysiluokkalainen nuori pääsee jatkoon opinnoissaan toiselle asteelle. Myös kaikki nämä nuoret tiedetään ja tunnetaan ja seurataan toisen asteen alkulukuvuoteen saakka. Pulma tulee lähinnä siinä vaiheessa, kun nuori on aloittanut toisen asteen opinnoissa: opinnoissa tulee vielä liikaa keskeyttämisiä ja kokonaan lopettamisia. Y</w:t>
      </w:r>
      <w:r w:rsidR="008014DA" w:rsidRPr="008014DA">
        <w:rPr>
          <w:rFonts w:cstheme="minorHAnsi"/>
          <w:b/>
          <w:color w:val="FF0000"/>
          <w:sz w:val="28"/>
          <w:szCs w:val="28"/>
        </w:rPr>
        <w:t xml:space="preserve">sillä opot pitäisi ottaa esim. valmentavat </w:t>
      </w:r>
      <w:r w:rsidR="008014DA">
        <w:rPr>
          <w:rFonts w:cstheme="minorHAnsi"/>
          <w:b/>
          <w:color w:val="FF0000"/>
          <w:sz w:val="28"/>
          <w:szCs w:val="28"/>
        </w:rPr>
        <w:t xml:space="preserve">jaksot ja </w:t>
      </w:r>
      <w:r>
        <w:rPr>
          <w:rFonts w:cstheme="minorHAnsi"/>
          <w:b/>
          <w:color w:val="FF0000"/>
          <w:sz w:val="28"/>
          <w:szCs w:val="28"/>
        </w:rPr>
        <w:t>linjat puheeksi reilusti, l</w:t>
      </w:r>
      <w:r w:rsidR="008014DA">
        <w:rPr>
          <w:rFonts w:cstheme="minorHAnsi"/>
          <w:b/>
          <w:color w:val="FF0000"/>
          <w:sz w:val="28"/>
          <w:szCs w:val="28"/>
        </w:rPr>
        <w:t xml:space="preserve">iian moni joutuu </w:t>
      </w:r>
      <w:r w:rsidR="008014DA">
        <w:rPr>
          <w:rFonts w:cstheme="minorHAnsi"/>
          <w:b/>
          <w:color w:val="FF0000"/>
          <w:sz w:val="28"/>
          <w:szCs w:val="28"/>
        </w:rPr>
        <w:lastRenderedPageBreak/>
        <w:t>muut</w:t>
      </w:r>
      <w:r>
        <w:rPr>
          <w:rFonts w:cstheme="minorHAnsi"/>
          <w:b/>
          <w:color w:val="FF0000"/>
          <w:sz w:val="28"/>
          <w:szCs w:val="28"/>
        </w:rPr>
        <w:t>t</w:t>
      </w:r>
      <w:r w:rsidR="008014DA">
        <w:rPr>
          <w:rFonts w:cstheme="minorHAnsi"/>
          <w:b/>
          <w:color w:val="FF0000"/>
          <w:sz w:val="28"/>
          <w:szCs w:val="28"/>
        </w:rPr>
        <w:t xml:space="preserve">amaan kotoa, esim. Puumalasta 16-vuotiaana, moni myös </w:t>
      </w:r>
      <w:r>
        <w:rPr>
          <w:rFonts w:cstheme="minorHAnsi"/>
          <w:b/>
          <w:color w:val="FF0000"/>
          <w:sz w:val="28"/>
          <w:szCs w:val="28"/>
        </w:rPr>
        <w:t>keskeyttää syksyllä tai keväällä I luk</w:t>
      </w:r>
      <w:r w:rsidR="008014DA">
        <w:rPr>
          <w:rFonts w:cstheme="minorHAnsi"/>
          <w:b/>
          <w:color w:val="FF0000"/>
          <w:sz w:val="28"/>
          <w:szCs w:val="28"/>
        </w:rPr>
        <w:t>uvuon</w:t>
      </w:r>
      <w:r>
        <w:rPr>
          <w:rFonts w:cstheme="minorHAnsi"/>
          <w:b/>
          <w:color w:val="FF0000"/>
          <w:sz w:val="28"/>
          <w:szCs w:val="28"/>
        </w:rPr>
        <w:t>na, jopoille tarvitaan heitä tukeva polku työelämäpainottei</w:t>
      </w:r>
      <w:r w:rsidR="008014DA">
        <w:rPr>
          <w:rFonts w:cstheme="minorHAnsi"/>
          <w:b/>
          <w:color w:val="FF0000"/>
          <w:sz w:val="28"/>
          <w:szCs w:val="28"/>
        </w:rPr>
        <w:t>seen ammatilliseen koulutuksee</w:t>
      </w:r>
      <w:r>
        <w:rPr>
          <w:rFonts w:cstheme="minorHAnsi"/>
          <w:b/>
          <w:color w:val="FF0000"/>
          <w:sz w:val="28"/>
          <w:szCs w:val="28"/>
        </w:rPr>
        <w:t xml:space="preserve">n, jotta eivät </w:t>
      </w:r>
      <w:r w:rsidR="008014DA">
        <w:rPr>
          <w:rFonts w:cstheme="minorHAnsi"/>
          <w:b/>
          <w:color w:val="FF0000"/>
          <w:sz w:val="28"/>
          <w:szCs w:val="28"/>
        </w:rPr>
        <w:t>tippuisi</w:t>
      </w:r>
      <w:r w:rsidR="00EC5BD6">
        <w:rPr>
          <w:rFonts w:cstheme="minorHAnsi"/>
          <w:b/>
          <w:color w:val="FF0000"/>
          <w:sz w:val="28"/>
          <w:szCs w:val="28"/>
        </w:rPr>
        <w:t>, joustavat ammatinvalintamahdol</w:t>
      </w:r>
      <w:r>
        <w:rPr>
          <w:rFonts w:cstheme="minorHAnsi"/>
          <w:b/>
          <w:color w:val="FF0000"/>
          <w:sz w:val="28"/>
          <w:szCs w:val="28"/>
        </w:rPr>
        <w:t>lisuudet saatava paremmin esiin.</w:t>
      </w:r>
      <w:r w:rsidR="00EC5BD6">
        <w:rPr>
          <w:rFonts w:cstheme="minorHAnsi"/>
          <w:b/>
          <w:color w:val="FF0000"/>
          <w:sz w:val="28"/>
          <w:szCs w:val="28"/>
        </w:rPr>
        <w:t xml:space="preserve"> </w:t>
      </w:r>
      <w:r w:rsidR="00443E98">
        <w:rPr>
          <w:rFonts w:cstheme="minorHAnsi"/>
          <w:b/>
          <w:color w:val="FF0000"/>
          <w:sz w:val="28"/>
          <w:szCs w:val="28"/>
        </w:rPr>
        <w:t xml:space="preserve">Pitkät välimatkat verrattuna peruskouluun vaikuttavat myös siihen, että toisella asteella nuoren jaksaminen voi olla koetuksella. </w:t>
      </w:r>
      <w:bookmarkStart w:id="2" w:name="_GoBack"/>
      <w:bookmarkEnd w:id="2"/>
    </w:p>
    <w:p w14:paraId="356AEE56" w14:textId="77777777" w:rsidR="007D09D5" w:rsidRDefault="007B6203" w:rsidP="003A6A7C">
      <w:pPr>
        <w:rPr>
          <w:rFonts w:cstheme="minorHAnsi"/>
        </w:rPr>
      </w:pPr>
      <w:r>
        <w:rPr>
          <w:rFonts w:cstheme="minorHAnsi"/>
        </w:rPr>
        <w:t xml:space="preserve">3.2 </w:t>
      </w:r>
      <w:r w:rsidR="00106F58" w:rsidRPr="007B6203">
        <w:rPr>
          <w:rFonts w:cstheme="minorHAnsi"/>
        </w:rPr>
        <w:t>Toisen asteen jälkeinen siirtymävaihe</w:t>
      </w:r>
      <w:r w:rsidR="008014DA">
        <w:rPr>
          <w:rFonts w:cstheme="minorHAnsi"/>
        </w:rPr>
        <w:t xml:space="preserve"> </w:t>
      </w:r>
    </w:p>
    <w:p w14:paraId="60499F1A" w14:textId="03BD6992" w:rsidR="00843507" w:rsidRPr="00EC5BD6" w:rsidRDefault="007D09D5" w:rsidP="003A6A7C">
      <w:pPr>
        <w:rPr>
          <w:rFonts w:cstheme="minorHAnsi"/>
          <w:b/>
          <w:color w:val="FF0000"/>
          <w:sz w:val="28"/>
          <w:szCs w:val="28"/>
        </w:rPr>
      </w:pPr>
      <w:proofErr w:type="spellStart"/>
      <w:r>
        <w:rPr>
          <w:rFonts w:cstheme="minorHAnsi"/>
          <w:b/>
          <w:color w:val="FF0000"/>
          <w:sz w:val="28"/>
          <w:szCs w:val="28"/>
        </w:rPr>
        <w:t>LUONNOSVastaus</w:t>
      </w:r>
      <w:proofErr w:type="spellEnd"/>
      <w:r>
        <w:rPr>
          <w:rFonts w:cstheme="minorHAnsi"/>
          <w:b/>
          <w:color w:val="FF0000"/>
          <w:sz w:val="28"/>
          <w:szCs w:val="28"/>
        </w:rPr>
        <w:t xml:space="preserve">: </w:t>
      </w:r>
      <w:r w:rsidR="00EC5BD6">
        <w:rPr>
          <w:rFonts w:cstheme="minorHAnsi"/>
          <w:b/>
          <w:color w:val="FF0000"/>
          <w:sz w:val="28"/>
          <w:szCs w:val="28"/>
        </w:rPr>
        <w:t>Kaksoistutkinn</w:t>
      </w:r>
      <w:r>
        <w:rPr>
          <w:rFonts w:cstheme="minorHAnsi"/>
          <w:b/>
          <w:color w:val="FF0000"/>
          <w:sz w:val="28"/>
          <w:szCs w:val="28"/>
        </w:rPr>
        <w:t>ot oman paikkakunnan lukiossa syrjäkylällä on nyt käytä</w:t>
      </w:r>
      <w:r w:rsidR="00EC5BD6">
        <w:rPr>
          <w:rFonts w:cstheme="minorHAnsi"/>
          <w:b/>
          <w:color w:val="FF0000"/>
          <w:sz w:val="28"/>
          <w:szCs w:val="28"/>
        </w:rPr>
        <w:t xml:space="preserve">nnössä mahdotonta, </w:t>
      </w:r>
      <w:proofErr w:type="spellStart"/>
      <w:r w:rsidR="00EC5BD6">
        <w:rPr>
          <w:rFonts w:cstheme="minorHAnsi"/>
          <w:b/>
          <w:color w:val="FF0000"/>
          <w:sz w:val="28"/>
          <w:szCs w:val="28"/>
        </w:rPr>
        <w:t>SAMIedussa</w:t>
      </w:r>
      <w:proofErr w:type="spellEnd"/>
      <w:r w:rsidR="00EC5BD6">
        <w:rPr>
          <w:rFonts w:cstheme="minorHAnsi"/>
          <w:b/>
          <w:color w:val="FF0000"/>
          <w:sz w:val="28"/>
          <w:szCs w:val="28"/>
        </w:rPr>
        <w:t xml:space="preserve"> kuitenkin joka viik</w:t>
      </w:r>
      <w:r>
        <w:rPr>
          <w:rFonts w:cstheme="minorHAnsi"/>
          <w:b/>
          <w:color w:val="FF0000"/>
          <w:sz w:val="28"/>
          <w:szCs w:val="28"/>
        </w:rPr>
        <w:t xml:space="preserve">ko lukion opet </w:t>
      </w:r>
      <w:proofErr w:type="spellStart"/>
      <w:r>
        <w:rPr>
          <w:rFonts w:cstheme="minorHAnsi"/>
          <w:b/>
          <w:color w:val="FF0000"/>
          <w:sz w:val="28"/>
          <w:szCs w:val="28"/>
        </w:rPr>
        <w:t>SAMIedussa</w:t>
      </w:r>
      <w:proofErr w:type="spellEnd"/>
      <w:r>
        <w:rPr>
          <w:rFonts w:cstheme="minorHAnsi"/>
          <w:b/>
          <w:color w:val="FF0000"/>
          <w:sz w:val="28"/>
          <w:szCs w:val="28"/>
        </w:rPr>
        <w:t xml:space="preserve"> opettamassa ja opiskelij</w:t>
      </w:r>
      <w:r w:rsidR="00EC5BD6">
        <w:rPr>
          <w:rFonts w:cstheme="minorHAnsi"/>
          <w:b/>
          <w:color w:val="FF0000"/>
          <w:sz w:val="28"/>
          <w:szCs w:val="28"/>
        </w:rPr>
        <w:t>a</w:t>
      </w:r>
      <w:r>
        <w:rPr>
          <w:rFonts w:cstheme="minorHAnsi"/>
          <w:b/>
          <w:color w:val="FF0000"/>
          <w:sz w:val="28"/>
          <w:szCs w:val="28"/>
        </w:rPr>
        <w:t>t</w:t>
      </w:r>
      <w:r w:rsidR="00EC5BD6">
        <w:rPr>
          <w:rFonts w:cstheme="minorHAnsi"/>
          <w:b/>
          <w:color w:val="FF0000"/>
          <w:sz w:val="28"/>
          <w:szCs w:val="28"/>
        </w:rPr>
        <w:t xml:space="preserve"> yhdessä paikassa, </w:t>
      </w:r>
      <w:r>
        <w:rPr>
          <w:rFonts w:cstheme="minorHAnsi"/>
          <w:b/>
          <w:color w:val="FF0000"/>
          <w:sz w:val="28"/>
          <w:szCs w:val="28"/>
        </w:rPr>
        <w:t xml:space="preserve">sidos toisen </w:t>
      </w:r>
      <w:r w:rsidR="00862642">
        <w:rPr>
          <w:rFonts w:cstheme="minorHAnsi"/>
          <w:b/>
          <w:color w:val="FF0000"/>
          <w:sz w:val="28"/>
          <w:szCs w:val="28"/>
        </w:rPr>
        <w:t>ja ko</w:t>
      </w:r>
      <w:r>
        <w:rPr>
          <w:rFonts w:cstheme="minorHAnsi"/>
          <w:b/>
          <w:color w:val="FF0000"/>
          <w:sz w:val="28"/>
          <w:szCs w:val="28"/>
        </w:rPr>
        <w:t>l</w:t>
      </w:r>
      <w:r w:rsidR="00862642">
        <w:rPr>
          <w:rFonts w:cstheme="minorHAnsi"/>
          <w:b/>
          <w:color w:val="FF0000"/>
          <w:sz w:val="28"/>
          <w:szCs w:val="28"/>
        </w:rPr>
        <w:t>manne</w:t>
      </w:r>
      <w:r>
        <w:rPr>
          <w:rFonts w:cstheme="minorHAnsi"/>
          <w:b/>
          <w:color w:val="FF0000"/>
          <w:sz w:val="28"/>
          <w:szCs w:val="28"/>
        </w:rPr>
        <w:t>n</w:t>
      </w:r>
      <w:r w:rsidR="00862642">
        <w:rPr>
          <w:rFonts w:cstheme="minorHAnsi"/>
          <w:b/>
          <w:color w:val="FF0000"/>
          <w:sz w:val="28"/>
          <w:szCs w:val="28"/>
        </w:rPr>
        <w:t xml:space="preserve"> vuoden aikana töihin pikkuhilj</w:t>
      </w:r>
      <w:r>
        <w:rPr>
          <w:rFonts w:cstheme="minorHAnsi"/>
          <w:b/>
          <w:color w:val="FF0000"/>
          <w:sz w:val="28"/>
          <w:szCs w:val="28"/>
        </w:rPr>
        <w:t>aa on hyvä, jatkoväylämahdollisuudet ovat</w:t>
      </w:r>
      <w:r w:rsidR="00862642">
        <w:rPr>
          <w:rFonts w:cstheme="minorHAnsi"/>
          <w:b/>
          <w:color w:val="FF0000"/>
          <w:sz w:val="28"/>
          <w:szCs w:val="28"/>
        </w:rPr>
        <w:t xml:space="preserve"> nyt </w:t>
      </w:r>
      <w:r w:rsidR="00AA680B">
        <w:rPr>
          <w:rFonts w:cstheme="minorHAnsi"/>
          <w:b/>
          <w:color w:val="FF0000"/>
          <w:sz w:val="28"/>
          <w:szCs w:val="28"/>
        </w:rPr>
        <w:t xml:space="preserve">suorat ja opintokokonaisuuksien kautta myös aika </w:t>
      </w:r>
      <w:r>
        <w:rPr>
          <w:rFonts w:cstheme="minorHAnsi"/>
          <w:b/>
          <w:color w:val="FF0000"/>
          <w:sz w:val="28"/>
          <w:szCs w:val="28"/>
        </w:rPr>
        <w:t>hyvät, nuoren näkökulmasta tunt</w:t>
      </w:r>
      <w:r w:rsidR="00AA680B">
        <w:rPr>
          <w:rFonts w:cstheme="minorHAnsi"/>
          <w:b/>
          <w:color w:val="FF0000"/>
          <w:sz w:val="28"/>
          <w:szCs w:val="28"/>
        </w:rPr>
        <w:t>uu ettei oppinut mitään mutta saanut tutkintotodistuksen eikä nuori usko itseensä töiden saannissa, eri työpaikoista saa hyvin erilaiset taidot ja valmiudet, opinnoissa ei rakenneta riittävästi sellaista perusosaamista mistä yritys voisi ottaa nuoren töihin sopimusten jälkeen, koulutuksen järjestäjän olisi huolehdittava riittävästä resurssista, ammattiin ohjaaminen ja ammatillisen taidon osaaminen puuttuu monelta nuore</w:t>
      </w:r>
      <w:r>
        <w:rPr>
          <w:rFonts w:cstheme="minorHAnsi"/>
          <w:b/>
          <w:color w:val="FF0000"/>
          <w:sz w:val="28"/>
          <w:szCs w:val="28"/>
        </w:rPr>
        <w:t>lta oppilaitoksen opiskelijalta.</w:t>
      </w:r>
      <w:r w:rsidR="00AA680B">
        <w:rPr>
          <w:rFonts w:cstheme="minorHAnsi"/>
          <w:b/>
          <w:color w:val="FF0000"/>
          <w:sz w:val="28"/>
          <w:szCs w:val="28"/>
        </w:rPr>
        <w:t xml:space="preserve"> </w:t>
      </w:r>
    </w:p>
    <w:p w14:paraId="4287C8E9" w14:textId="77777777" w:rsidR="007D09D5" w:rsidRDefault="007B6203" w:rsidP="00EC5BD6">
      <w:pPr>
        <w:rPr>
          <w:rFonts w:cstheme="minorHAnsi"/>
        </w:rPr>
      </w:pPr>
      <w:r>
        <w:rPr>
          <w:rFonts w:cstheme="minorHAnsi"/>
        </w:rPr>
        <w:t xml:space="preserve">3.3 </w:t>
      </w:r>
      <w:r w:rsidR="00843507" w:rsidRPr="007B6203">
        <w:rPr>
          <w:rFonts w:cstheme="minorHAnsi"/>
        </w:rPr>
        <w:t>Korkeakoulutuksen jälkeinen siirtymävaihe</w:t>
      </w:r>
      <w:r w:rsidR="00EC5BD6">
        <w:rPr>
          <w:rFonts w:cstheme="minorHAnsi"/>
        </w:rPr>
        <w:t xml:space="preserve"> </w:t>
      </w:r>
    </w:p>
    <w:p w14:paraId="66D18CA0" w14:textId="32EDEBA3" w:rsidR="00EC5BD6" w:rsidRPr="00EC5BD6" w:rsidRDefault="007D09D5" w:rsidP="00EC5BD6">
      <w:pPr>
        <w:rPr>
          <w:rFonts w:cstheme="minorHAnsi"/>
          <w:b/>
          <w:color w:val="FF0000"/>
          <w:sz w:val="28"/>
          <w:szCs w:val="28"/>
        </w:rPr>
      </w:pPr>
      <w:proofErr w:type="spellStart"/>
      <w:r>
        <w:rPr>
          <w:rFonts w:cstheme="minorHAnsi"/>
          <w:b/>
          <w:color w:val="FF0000"/>
          <w:sz w:val="28"/>
          <w:szCs w:val="28"/>
        </w:rPr>
        <w:t>LUONNOSVastaus</w:t>
      </w:r>
      <w:proofErr w:type="spellEnd"/>
      <w:r>
        <w:rPr>
          <w:rFonts w:cstheme="minorHAnsi"/>
          <w:b/>
          <w:color w:val="FF0000"/>
          <w:sz w:val="28"/>
          <w:szCs w:val="28"/>
        </w:rPr>
        <w:t xml:space="preserve">: </w:t>
      </w:r>
      <w:r w:rsidR="00EC5BD6" w:rsidRPr="00EC5BD6">
        <w:rPr>
          <w:rFonts w:cstheme="minorHAnsi"/>
          <w:b/>
          <w:color w:val="FF0000"/>
          <w:sz w:val="28"/>
          <w:szCs w:val="28"/>
        </w:rPr>
        <w:t>Etsivä nuorisotyö tehnyt hyvää työtä</w:t>
      </w:r>
      <w:r>
        <w:rPr>
          <w:rFonts w:cstheme="minorHAnsi"/>
          <w:b/>
          <w:color w:val="FF0000"/>
          <w:sz w:val="28"/>
          <w:szCs w:val="28"/>
        </w:rPr>
        <w:t xml:space="preserve"> lopettanei</w:t>
      </w:r>
      <w:r w:rsidR="00EC5BD6">
        <w:rPr>
          <w:rFonts w:cstheme="minorHAnsi"/>
          <w:b/>
          <w:color w:val="FF0000"/>
          <w:sz w:val="28"/>
          <w:szCs w:val="28"/>
        </w:rPr>
        <w:t>de</w:t>
      </w:r>
      <w:r>
        <w:rPr>
          <w:rFonts w:cstheme="minorHAnsi"/>
          <w:b/>
          <w:color w:val="FF0000"/>
          <w:sz w:val="28"/>
          <w:szCs w:val="28"/>
        </w:rPr>
        <w:t>n ja keskeyttänei</w:t>
      </w:r>
      <w:r w:rsidR="00EC5BD6">
        <w:rPr>
          <w:rFonts w:cstheme="minorHAnsi"/>
          <w:b/>
          <w:color w:val="FF0000"/>
          <w:sz w:val="28"/>
          <w:szCs w:val="28"/>
        </w:rPr>
        <w:t>de</w:t>
      </w:r>
      <w:r>
        <w:rPr>
          <w:rFonts w:cstheme="minorHAnsi"/>
          <w:b/>
          <w:color w:val="FF0000"/>
          <w:sz w:val="28"/>
          <w:szCs w:val="28"/>
        </w:rPr>
        <w:t>n</w:t>
      </w:r>
      <w:r w:rsidR="00EC5BD6">
        <w:rPr>
          <w:rFonts w:cstheme="minorHAnsi"/>
          <w:b/>
          <w:color w:val="FF0000"/>
          <w:sz w:val="28"/>
          <w:szCs w:val="28"/>
        </w:rPr>
        <w:t xml:space="preserve"> kanssa, mutta</w:t>
      </w:r>
      <w:r>
        <w:rPr>
          <w:rFonts w:cstheme="minorHAnsi"/>
          <w:b/>
          <w:color w:val="FF0000"/>
          <w:sz w:val="28"/>
          <w:szCs w:val="28"/>
        </w:rPr>
        <w:t xml:space="preserve"> jos ei ole tätä niin nuori pää</w:t>
      </w:r>
      <w:r w:rsidR="00EC5BD6">
        <w:rPr>
          <w:rFonts w:cstheme="minorHAnsi"/>
          <w:b/>
          <w:color w:val="FF0000"/>
          <w:sz w:val="28"/>
          <w:szCs w:val="28"/>
        </w:rPr>
        <w:t xml:space="preserve">see putoamaan erittäin hyvin, </w:t>
      </w:r>
      <w:r w:rsidR="00EC2F51">
        <w:rPr>
          <w:rFonts w:cstheme="minorHAnsi"/>
          <w:b/>
          <w:color w:val="FF0000"/>
          <w:sz w:val="28"/>
          <w:szCs w:val="28"/>
        </w:rPr>
        <w:t>koulutussopimuspaikkoja ei ole jokaisella alalla riittävästi</w:t>
      </w:r>
      <w:r>
        <w:rPr>
          <w:rFonts w:cstheme="minorHAnsi"/>
          <w:b/>
          <w:color w:val="FF0000"/>
          <w:sz w:val="28"/>
          <w:szCs w:val="28"/>
        </w:rPr>
        <w:t>.</w:t>
      </w:r>
    </w:p>
    <w:p w14:paraId="46162C53" w14:textId="77777777" w:rsidR="007D09D5" w:rsidRDefault="007B6203" w:rsidP="003A6A7C">
      <w:pPr>
        <w:rPr>
          <w:rFonts w:cstheme="minorHAnsi"/>
        </w:rPr>
      </w:pPr>
      <w:r>
        <w:rPr>
          <w:rFonts w:cstheme="minorHAnsi"/>
        </w:rPr>
        <w:t xml:space="preserve">3.4 </w:t>
      </w:r>
      <w:r w:rsidR="00843507" w:rsidRPr="007B6203">
        <w:rPr>
          <w:rFonts w:cstheme="minorHAnsi"/>
        </w:rPr>
        <w:t>Siirtymät t</w:t>
      </w:r>
      <w:r w:rsidR="00106F58" w:rsidRPr="007B6203">
        <w:rPr>
          <w:rFonts w:cstheme="minorHAnsi"/>
        </w:rPr>
        <w:t xml:space="preserve">yöelämästä tai työttömyydestä koulutukseen </w:t>
      </w:r>
      <w:r w:rsidR="00EC2F51">
        <w:rPr>
          <w:rFonts w:cstheme="minorHAnsi"/>
        </w:rPr>
        <w:t xml:space="preserve"> </w:t>
      </w:r>
    </w:p>
    <w:p w14:paraId="4655A454" w14:textId="77777777" w:rsidR="007D09D5" w:rsidRDefault="007D09D5" w:rsidP="003A6A7C">
      <w:pPr>
        <w:rPr>
          <w:rFonts w:cstheme="minorHAnsi"/>
          <w:b/>
          <w:color w:val="FF0000"/>
          <w:sz w:val="28"/>
          <w:szCs w:val="28"/>
        </w:rPr>
      </w:pPr>
      <w:proofErr w:type="spellStart"/>
      <w:r>
        <w:rPr>
          <w:rFonts w:cstheme="minorHAnsi"/>
          <w:b/>
          <w:color w:val="FF0000"/>
          <w:sz w:val="28"/>
          <w:szCs w:val="28"/>
        </w:rPr>
        <w:t>LUONNOSVastaus</w:t>
      </w:r>
      <w:proofErr w:type="spellEnd"/>
      <w:r>
        <w:rPr>
          <w:rFonts w:cstheme="minorHAnsi"/>
          <w:b/>
          <w:color w:val="FF0000"/>
          <w:sz w:val="28"/>
          <w:szCs w:val="28"/>
        </w:rPr>
        <w:t xml:space="preserve">: </w:t>
      </w:r>
      <w:r w:rsidR="00EC2F51">
        <w:rPr>
          <w:rFonts w:cstheme="minorHAnsi"/>
          <w:b/>
          <w:color w:val="FF0000"/>
          <w:sz w:val="28"/>
          <w:szCs w:val="28"/>
        </w:rPr>
        <w:t>Työpajoilta löyty</w:t>
      </w:r>
      <w:r>
        <w:rPr>
          <w:rFonts w:cstheme="minorHAnsi"/>
          <w:b/>
          <w:color w:val="FF0000"/>
          <w:sz w:val="28"/>
          <w:szCs w:val="28"/>
        </w:rPr>
        <w:t>y uusia mahdolli</w:t>
      </w:r>
      <w:r w:rsidR="00EC2F51" w:rsidRPr="00EC2F51">
        <w:rPr>
          <w:rFonts w:cstheme="minorHAnsi"/>
          <w:b/>
          <w:color w:val="FF0000"/>
          <w:sz w:val="28"/>
          <w:szCs w:val="28"/>
        </w:rPr>
        <w:t>suuksia</w:t>
      </w:r>
      <w:r w:rsidR="00EC2F51">
        <w:rPr>
          <w:rFonts w:cstheme="minorHAnsi"/>
          <w:b/>
          <w:color w:val="FF0000"/>
          <w:sz w:val="28"/>
          <w:szCs w:val="28"/>
        </w:rPr>
        <w:t xml:space="preserve"> tutkinnon osa kerrallaan</w:t>
      </w:r>
      <w:r w:rsidR="00EC2F51" w:rsidRPr="00EC2F51">
        <w:rPr>
          <w:rFonts w:cstheme="minorHAnsi"/>
          <w:b/>
          <w:color w:val="FF0000"/>
          <w:sz w:val="28"/>
          <w:szCs w:val="28"/>
        </w:rPr>
        <w:t xml:space="preserve">, </w:t>
      </w:r>
      <w:r w:rsidR="00DC3C94">
        <w:rPr>
          <w:rFonts w:cstheme="minorHAnsi"/>
          <w:b/>
          <w:color w:val="FF0000"/>
          <w:sz w:val="28"/>
          <w:szCs w:val="28"/>
        </w:rPr>
        <w:t>työelämässä tapahtunut myös muutoksia ja avoimille työ</w:t>
      </w:r>
      <w:r>
        <w:rPr>
          <w:rFonts w:cstheme="minorHAnsi"/>
          <w:b/>
          <w:color w:val="FF0000"/>
          <w:sz w:val="28"/>
          <w:szCs w:val="28"/>
        </w:rPr>
        <w:t>markkinoille päässyt töihin hei</w:t>
      </w:r>
      <w:r w:rsidR="00DC3C94">
        <w:rPr>
          <w:rFonts w:cstheme="minorHAnsi"/>
          <w:b/>
          <w:color w:val="FF0000"/>
          <w:sz w:val="28"/>
          <w:szCs w:val="28"/>
        </w:rPr>
        <w:t>ko</w:t>
      </w:r>
      <w:r>
        <w:rPr>
          <w:rFonts w:cstheme="minorHAnsi"/>
          <w:b/>
          <w:color w:val="FF0000"/>
          <w:sz w:val="28"/>
          <w:szCs w:val="28"/>
        </w:rPr>
        <w:t>immassa työmarkkina-asemassa olevat työttömät työ</w:t>
      </w:r>
      <w:r w:rsidR="00DC3C94">
        <w:rPr>
          <w:rFonts w:cstheme="minorHAnsi"/>
          <w:b/>
          <w:color w:val="FF0000"/>
          <w:sz w:val="28"/>
          <w:szCs w:val="28"/>
        </w:rPr>
        <w:t>nhakijat, kesken olevat tutkinnot ovat tulleet valm</w:t>
      </w:r>
      <w:r>
        <w:rPr>
          <w:rFonts w:cstheme="minorHAnsi"/>
          <w:b/>
          <w:color w:val="FF0000"/>
          <w:sz w:val="28"/>
          <w:szCs w:val="28"/>
        </w:rPr>
        <w:t>iiksi, on rakennettava</w:t>
      </w:r>
      <w:r w:rsidR="00DC3C94">
        <w:rPr>
          <w:rFonts w:cstheme="minorHAnsi"/>
          <w:b/>
          <w:color w:val="FF0000"/>
          <w:sz w:val="28"/>
          <w:szCs w:val="28"/>
        </w:rPr>
        <w:t xml:space="preserve"> joustavi</w:t>
      </w:r>
      <w:r>
        <w:rPr>
          <w:rFonts w:cstheme="minorHAnsi"/>
          <w:b/>
          <w:color w:val="FF0000"/>
          <w:sz w:val="28"/>
          <w:szCs w:val="28"/>
        </w:rPr>
        <w:t>a polkuja työssä oleville jotta</w:t>
      </w:r>
      <w:r w:rsidR="00DC3C94">
        <w:rPr>
          <w:rFonts w:cstheme="minorHAnsi"/>
          <w:b/>
          <w:color w:val="FF0000"/>
          <w:sz w:val="28"/>
          <w:szCs w:val="28"/>
        </w:rPr>
        <w:t xml:space="preserve"> voivat päivitt</w:t>
      </w:r>
      <w:r>
        <w:rPr>
          <w:rFonts w:cstheme="minorHAnsi"/>
          <w:b/>
          <w:color w:val="FF0000"/>
          <w:sz w:val="28"/>
          <w:szCs w:val="28"/>
        </w:rPr>
        <w:t>ää osaamistaan tutkinnosta riip</w:t>
      </w:r>
      <w:r w:rsidR="00DC3C94">
        <w:rPr>
          <w:rFonts w:cstheme="minorHAnsi"/>
          <w:b/>
          <w:color w:val="FF0000"/>
          <w:sz w:val="28"/>
          <w:szCs w:val="28"/>
        </w:rPr>
        <w:t>pumatta mutta tutk</w:t>
      </w:r>
      <w:r>
        <w:rPr>
          <w:rFonts w:cstheme="minorHAnsi"/>
          <w:b/>
          <w:color w:val="FF0000"/>
          <w:sz w:val="28"/>
          <w:szCs w:val="28"/>
        </w:rPr>
        <w:t>into voi toimia runkona, on ajateltu enemmän työtehtävälähtöistä osaamista eikä tut</w:t>
      </w:r>
      <w:r w:rsidR="00DC3C94">
        <w:rPr>
          <w:rFonts w:cstheme="minorHAnsi"/>
          <w:b/>
          <w:color w:val="FF0000"/>
          <w:sz w:val="28"/>
          <w:szCs w:val="28"/>
        </w:rPr>
        <w:t>kintolähtöistä osaamista, eri tutkintojen yh</w:t>
      </w:r>
      <w:r>
        <w:rPr>
          <w:rFonts w:cstheme="minorHAnsi"/>
          <w:b/>
          <w:color w:val="FF0000"/>
          <w:sz w:val="28"/>
          <w:szCs w:val="28"/>
        </w:rPr>
        <w:t>distelmät ovat mahdoll</w:t>
      </w:r>
      <w:r w:rsidR="00DC3C94">
        <w:rPr>
          <w:rFonts w:cstheme="minorHAnsi"/>
          <w:b/>
          <w:color w:val="FF0000"/>
          <w:sz w:val="28"/>
          <w:szCs w:val="28"/>
        </w:rPr>
        <w:t>isuuks</w:t>
      </w:r>
      <w:r>
        <w:rPr>
          <w:rFonts w:cstheme="minorHAnsi"/>
          <w:b/>
          <w:color w:val="FF0000"/>
          <w:sz w:val="28"/>
          <w:szCs w:val="28"/>
        </w:rPr>
        <w:t>ia, tutkinto ja ammatti eivät enää</w:t>
      </w:r>
      <w:r w:rsidR="00DC3C94">
        <w:rPr>
          <w:rFonts w:cstheme="minorHAnsi"/>
          <w:b/>
          <w:color w:val="FF0000"/>
          <w:sz w:val="28"/>
          <w:szCs w:val="28"/>
        </w:rPr>
        <w:t xml:space="preserve"> ole sama</w:t>
      </w:r>
      <w:r>
        <w:rPr>
          <w:rFonts w:cstheme="minorHAnsi"/>
          <w:b/>
          <w:color w:val="FF0000"/>
          <w:sz w:val="28"/>
          <w:szCs w:val="28"/>
        </w:rPr>
        <w:t xml:space="preserve"> asia, yrityskohtaiset koulutus</w:t>
      </w:r>
      <w:r w:rsidR="00DC3C94">
        <w:rPr>
          <w:rFonts w:cstheme="minorHAnsi"/>
          <w:b/>
          <w:color w:val="FF0000"/>
          <w:sz w:val="28"/>
          <w:szCs w:val="28"/>
        </w:rPr>
        <w:t>ohjelmat ovat tärkeitä, lähdetää</w:t>
      </w:r>
      <w:r>
        <w:rPr>
          <w:rFonts w:cstheme="minorHAnsi"/>
          <w:b/>
          <w:color w:val="FF0000"/>
          <w:sz w:val="28"/>
          <w:szCs w:val="28"/>
        </w:rPr>
        <w:t>n</w:t>
      </w:r>
      <w:r w:rsidR="00DC3C94">
        <w:rPr>
          <w:rFonts w:cstheme="minorHAnsi"/>
          <w:b/>
          <w:color w:val="FF0000"/>
          <w:sz w:val="28"/>
          <w:szCs w:val="28"/>
        </w:rPr>
        <w:t xml:space="preserve"> enemmän työelämän tarpeesta, mennään työp</w:t>
      </w:r>
      <w:r>
        <w:rPr>
          <w:rFonts w:cstheme="minorHAnsi"/>
          <w:b/>
          <w:color w:val="FF0000"/>
          <w:sz w:val="28"/>
          <w:szCs w:val="28"/>
        </w:rPr>
        <w:t>a</w:t>
      </w:r>
      <w:r w:rsidR="00DC3C94">
        <w:rPr>
          <w:rFonts w:cstheme="minorHAnsi"/>
          <w:b/>
          <w:color w:val="FF0000"/>
          <w:sz w:val="28"/>
          <w:szCs w:val="28"/>
        </w:rPr>
        <w:t xml:space="preserve">ikoille kouluttamaan eikä työpaikoilta kouluun. </w:t>
      </w:r>
    </w:p>
    <w:p w14:paraId="06E240B5" w14:textId="35C449F2" w:rsidR="00106F58" w:rsidRPr="00EC2F51" w:rsidRDefault="007D09D5" w:rsidP="003A6A7C">
      <w:pPr>
        <w:rPr>
          <w:rFonts w:cstheme="minorHAnsi"/>
          <w:b/>
          <w:color w:val="FF0000"/>
          <w:sz w:val="28"/>
          <w:szCs w:val="28"/>
        </w:rPr>
      </w:pPr>
      <w:r>
        <w:rPr>
          <w:rFonts w:cstheme="minorHAnsi"/>
          <w:b/>
          <w:color w:val="FF0000"/>
          <w:sz w:val="28"/>
          <w:szCs w:val="28"/>
        </w:rPr>
        <w:lastRenderedPageBreak/>
        <w:t>T</w:t>
      </w:r>
      <w:r w:rsidR="00DC3C94">
        <w:rPr>
          <w:rFonts w:cstheme="minorHAnsi"/>
          <w:b/>
          <w:color w:val="FF0000"/>
          <w:sz w:val="28"/>
          <w:szCs w:val="28"/>
        </w:rPr>
        <w:t>yöttömyydestä työhön polku on lisääntynyt koulutussuunnittelun avulla yhdessä yrityksen kanssa, peruste</w:t>
      </w:r>
      <w:r>
        <w:rPr>
          <w:rFonts w:cstheme="minorHAnsi"/>
          <w:b/>
          <w:color w:val="FF0000"/>
          <w:sz w:val="28"/>
          <w:szCs w:val="28"/>
        </w:rPr>
        <w:t>et on uudelleen mietitty yrityks</w:t>
      </w:r>
      <w:r w:rsidR="00DC3C94">
        <w:rPr>
          <w:rFonts w:cstheme="minorHAnsi"/>
          <w:b/>
          <w:color w:val="FF0000"/>
          <w:sz w:val="28"/>
          <w:szCs w:val="28"/>
        </w:rPr>
        <w:t>e</w:t>
      </w:r>
      <w:r>
        <w:rPr>
          <w:rFonts w:cstheme="minorHAnsi"/>
          <w:b/>
          <w:color w:val="FF0000"/>
          <w:sz w:val="28"/>
          <w:szCs w:val="28"/>
        </w:rPr>
        <w:t>n kanssa osaamise</w:t>
      </w:r>
      <w:r w:rsidR="00DC3C94">
        <w:rPr>
          <w:rFonts w:cstheme="minorHAnsi"/>
          <w:b/>
          <w:color w:val="FF0000"/>
          <w:sz w:val="28"/>
          <w:szCs w:val="28"/>
        </w:rPr>
        <w:t>en, muutos is</w:t>
      </w:r>
      <w:r>
        <w:rPr>
          <w:rFonts w:cstheme="minorHAnsi"/>
          <w:b/>
          <w:color w:val="FF0000"/>
          <w:sz w:val="28"/>
          <w:szCs w:val="28"/>
        </w:rPr>
        <w:t xml:space="preserve">o esim. </w:t>
      </w:r>
      <w:proofErr w:type="spellStart"/>
      <w:r>
        <w:rPr>
          <w:rFonts w:cstheme="minorHAnsi"/>
          <w:b/>
          <w:color w:val="FF0000"/>
          <w:sz w:val="28"/>
          <w:szCs w:val="28"/>
        </w:rPr>
        <w:t>sote</w:t>
      </w:r>
      <w:proofErr w:type="spellEnd"/>
      <w:r>
        <w:rPr>
          <w:rFonts w:cstheme="minorHAnsi"/>
          <w:b/>
          <w:color w:val="FF0000"/>
          <w:sz w:val="28"/>
          <w:szCs w:val="28"/>
        </w:rPr>
        <w:t>-uudistuksen kautta.</w:t>
      </w:r>
      <w:r w:rsidR="00DC3C94">
        <w:rPr>
          <w:rFonts w:cstheme="minorHAnsi"/>
          <w:b/>
          <w:color w:val="FF0000"/>
          <w:sz w:val="28"/>
          <w:szCs w:val="28"/>
        </w:rPr>
        <w:t xml:space="preserve"> </w:t>
      </w:r>
    </w:p>
    <w:p w14:paraId="30D902E6" w14:textId="77777777" w:rsidR="00106F58" w:rsidRPr="00812424" w:rsidRDefault="00106F58" w:rsidP="00846A5B">
      <w:pPr>
        <w:autoSpaceDE w:val="0"/>
        <w:autoSpaceDN w:val="0"/>
        <w:adjustRightInd w:val="0"/>
        <w:spacing w:after="0" w:line="240" w:lineRule="auto"/>
        <w:rPr>
          <w:rFonts w:cstheme="minorHAnsi"/>
          <w:b/>
        </w:rPr>
      </w:pPr>
    </w:p>
    <w:p w14:paraId="1050EC4D" w14:textId="32BC1CC4" w:rsidR="005C7D84" w:rsidRPr="00812424" w:rsidRDefault="00E95B16" w:rsidP="005C7D84">
      <w:pPr>
        <w:autoSpaceDE w:val="0"/>
        <w:autoSpaceDN w:val="0"/>
        <w:adjustRightInd w:val="0"/>
        <w:spacing w:after="0" w:line="240" w:lineRule="auto"/>
        <w:rPr>
          <w:rFonts w:cstheme="minorHAnsi"/>
          <w:b/>
        </w:rPr>
      </w:pPr>
      <w:r w:rsidRPr="00812424">
        <w:rPr>
          <w:rFonts w:cstheme="minorHAnsi"/>
          <w:b/>
        </w:rPr>
        <w:t>4</w:t>
      </w:r>
      <w:r w:rsidR="003E3BF9" w:rsidRPr="00812424">
        <w:rPr>
          <w:rFonts w:cstheme="minorHAnsi"/>
          <w:b/>
        </w:rPr>
        <w:t>.</w:t>
      </w:r>
      <w:r w:rsidR="005C7D84" w:rsidRPr="00812424">
        <w:rPr>
          <w:rFonts w:cstheme="minorHAnsi"/>
          <w:b/>
        </w:rPr>
        <w:t xml:space="preserve"> </w:t>
      </w:r>
      <w:r w:rsidR="00DA0725" w:rsidRPr="00812424">
        <w:rPr>
          <w:rFonts w:cstheme="minorHAnsi"/>
          <w:b/>
        </w:rPr>
        <w:t>Miten</w:t>
      </w:r>
      <w:r w:rsidR="005C7D84" w:rsidRPr="00812424">
        <w:rPr>
          <w:rFonts w:cstheme="minorHAnsi"/>
          <w:b/>
        </w:rPr>
        <w:t xml:space="preserve"> </w:t>
      </w:r>
      <w:r w:rsidR="003203FF" w:rsidRPr="00812424">
        <w:rPr>
          <w:rFonts w:cstheme="minorHAnsi"/>
          <w:b/>
        </w:rPr>
        <w:t xml:space="preserve">näkemyksenne mukaan </w:t>
      </w:r>
      <w:r w:rsidR="005C7D84" w:rsidRPr="00812424">
        <w:rPr>
          <w:rFonts w:cstheme="minorHAnsi"/>
          <w:b/>
        </w:rPr>
        <w:t>toiminta-alueella</w:t>
      </w:r>
      <w:r w:rsidR="00CA6334" w:rsidRPr="00812424">
        <w:rPr>
          <w:rFonts w:cstheme="minorHAnsi"/>
          <w:b/>
        </w:rPr>
        <w:t>nne</w:t>
      </w:r>
      <w:r w:rsidR="005C7D84" w:rsidRPr="00812424">
        <w:rPr>
          <w:rFonts w:cstheme="minorHAnsi"/>
          <w:b/>
        </w:rPr>
        <w:t xml:space="preserve"> on onnistuttu koulutus-, nuoriso- ja yhteisötakuun toteutuksessa</w:t>
      </w:r>
      <w:r w:rsidR="00EE1784" w:rsidRPr="00812424">
        <w:rPr>
          <w:rFonts w:cstheme="minorHAnsi"/>
          <w:b/>
        </w:rPr>
        <w:t xml:space="preserve"> viimeisten kahden vuoden aikana</w:t>
      </w:r>
      <w:r w:rsidR="005C7D84" w:rsidRPr="00812424">
        <w:rPr>
          <w:rFonts w:cstheme="minorHAnsi"/>
          <w:b/>
        </w:rPr>
        <w:t>? Mainitkaa keskeisimmät vahvuudet ja mahdolliset heikkoudet</w:t>
      </w:r>
      <w:r w:rsidR="006F5D68" w:rsidRPr="00812424">
        <w:rPr>
          <w:rFonts w:cstheme="minorHAnsi"/>
          <w:b/>
        </w:rPr>
        <w:t xml:space="preserve"> tai</w:t>
      </w:r>
      <w:r w:rsidR="006C1FE2" w:rsidRPr="00812424">
        <w:rPr>
          <w:rFonts w:cstheme="minorHAnsi"/>
          <w:b/>
        </w:rPr>
        <w:t xml:space="preserve"> kehittämistarpeet</w:t>
      </w:r>
      <w:r w:rsidR="005C7D84" w:rsidRPr="00812424">
        <w:rPr>
          <w:rFonts w:cstheme="minorHAnsi"/>
          <w:b/>
        </w:rPr>
        <w:t>.</w:t>
      </w:r>
    </w:p>
    <w:p w14:paraId="0C82E508" w14:textId="77777777" w:rsidR="00D30DDF" w:rsidRPr="00812424" w:rsidRDefault="00D30DDF" w:rsidP="005C7D84">
      <w:pPr>
        <w:autoSpaceDE w:val="0"/>
        <w:autoSpaceDN w:val="0"/>
        <w:adjustRightInd w:val="0"/>
        <w:spacing w:after="0" w:line="240" w:lineRule="auto"/>
        <w:rPr>
          <w:rFonts w:cstheme="minorHAnsi"/>
          <w:color w:val="000000" w:themeColor="text1"/>
        </w:rPr>
      </w:pPr>
    </w:p>
    <w:p w14:paraId="64FB8DD8" w14:textId="1848AC18" w:rsidR="00066BE6" w:rsidRPr="007B6203" w:rsidRDefault="007B6203" w:rsidP="007B6203">
      <w:pPr>
        <w:autoSpaceDE w:val="0"/>
        <w:autoSpaceDN w:val="0"/>
        <w:adjustRightInd w:val="0"/>
        <w:spacing w:after="0" w:line="240" w:lineRule="auto"/>
        <w:rPr>
          <w:rFonts w:cstheme="minorHAnsi"/>
          <w:color w:val="000000" w:themeColor="text1"/>
        </w:rPr>
      </w:pPr>
      <w:r w:rsidRPr="007B6203">
        <w:rPr>
          <w:rFonts w:cstheme="minorHAnsi"/>
          <w:color w:val="000000" w:themeColor="text1"/>
        </w:rPr>
        <w:t>4.1 Keskeisimmät vahvuudet</w:t>
      </w:r>
    </w:p>
    <w:p w14:paraId="06960F88" w14:textId="77777777" w:rsidR="00066BE6" w:rsidRPr="00812424" w:rsidRDefault="00066BE6" w:rsidP="007B6203">
      <w:pPr>
        <w:autoSpaceDE w:val="0"/>
        <w:autoSpaceDN w:val="0"/>
        <w:adjustRightInd w:val="0"/>
        <w:spacing w:after="0" w:line="240" w:lineRule="auto"/>
        <w:rPr>
          <w:rFonts w:cstheme="minorHAnsi"/>
          <w:color w:val="000000" w:themeColor="text1"/>
        </w:rPr>
      </w:pPr>
    </w:p>
    <w:p w14:paraId="07005A5F" w14:textId="51E54C1E" w:rsidR="00066BE6" w:rsidRPr="007B6203" w:rsidRDefault="007B6203" w:rsidP="007B6203">
      <w:pPr>
        <w:autoSpaceDE w:val="0"/>
        <w:autoSpaceDN w:val="0"/>
        <w:adjustRightInd w:val="0"/>
        <w:spacing w:after="0" w:line="240" w:lineRule="auto"/>
        <w:rPr>
          <w:rFonts w:cstheme="minorHAnsi"/>
          <w:color w:val="000000" w:themeColor="text1"/>
        </w:rPr>
      </w:pPr>
      <w:r w:rsidRPr="007B6203">
        <w:rPr>
          <w:rFonts w:cstheme="minorHAnsi"/>
          <w:color w:val="000000" w:themeColor="text1"/>
        </w:rPr>
        <w:t xml:space="preserve">4.2 </w:t>
      </w:r>
      <w:r w:rsidR="00232B92" w:rsidRPr="007B6203">
        <w:rPr>
          <w:rFonts w:cstheme="minorHAnsi"/>
          <w:color w:val="000000" w:themeColor="text1"/>
        </w:rPr>
        <w:t>K</w:t>
      </w:r>
      <w:r w:rsidR="00CC7D30" w:rsidRPr="007B6203">
        <w:rPr>
          <w:rFonts w:cstheme="minorHAnsi"/>
          <w:color w:val="000000" w:themeColor="text1"/>
        </w:rPr>
        <w:t>eskeisimmät heikkoudet tai kehittämistarpeet</w:t>
      </w:r>
    </w:p>
    <w:p w14:paraId="0F994CC1" w14:textId="77777777" w:rsidR="00FE1167" w:rsidRPr="00812424" w:rsidRDefault="00FE1167" w:rsidP="00AD0035">
      <w:pPr>
        <w:rPr>
          <w:rFonts w:cstheme="minorHAnsi"/>
          <w:b/>
          <w:color w:val="000000" w:themeColor="text1"/>
        </w:rPr>
      </w:pPr>
    </w:p>
    <w:p w14:paraId="49742916" w14:textId="77777777" w:rsidR="00FE1167" w:rsidRPr="00812424" w:rsidRDefault="00FE1167">
      <w:pPr>
        <w:rPr>
          <w:rFonts w:cstheme="minorHAnsi"/>
          <w:b/>
          <w:color w:val="000000" w:themeColor="text1"/>
        </w:rPr>
      </w:pPr>
      <w:r w:rsidRPr="00812424">
        <w:rPr>
          <w:rFonts w:cstheme="minorHAnsi"/>
          <w:b/>
          <w:color w:val="000000" w:themeColor="text1"/>
        </w:rPr>
        <w:br w:type="page"/>
      </w:r>
    </w:p>
    <w:p w14:paraId="30138AE5" w14:textId="77777777" w:rsidR="00F2679F" w:rsidRPr="00812424" w:rsidRDefault="00F2679F" w:rsidP="00AD0035">
      <w:pPr>
        <w:rPr>
          <w:rFonts w:cstheme="minorHAnsi"/>
          <w:b/>
          <w:color w:val="000000" w:themeColor="text1"/>
        </w:rPr>
      </w:pPr>
    </w:p>
    <w:p w14:paraId="1078EDBF" w14:textId="6E403DAE" w:rsidR="00E95B16" w:rsidRPr="00812424" w:rsidRDefault="00E95B16" w:rsidP="00AD0035">
      <w:pPr>
        <w:rPr>
          <w:rFonts w:cstheme="minorHAnsi"/>
          <w:b/>
          <w:color w:val="000000" w:themeColor="text1"/>
        </w:rPr>
      </w:pPr>
      <w:r w:rsidRPr="00812424">
        <w:rPr>
          <w:rFonts w:cstheme="minorHAnsi"/>
          <w:b/>
          <w:color w:val="000000" w:themeColor="text1"/>
        </w:rPr>
        <w:t>5</w:t>
      </w:r>
      <w:r w:rsidR="003E3BF9" w:rsidRPr="00812424">
        <w:rPr>
          <w:rFonts w:cstheme="minorHAnsi"/>
          <w:b/>
          <w:color w:val="000000" w:themeColor="text1"/>
        </w:rPr>
        <w:t>.</w:t>
      </w:r>
      <w:r w:rsidR="002B72F1" w:rsidRPr="00812424">
        <w:rPr>
          <w:rFonts w:cstheme="minorHAnsi"/>
          <w:b/>
          <w:color w:val="000000" w:themeColor="text1"/>
        </w:rPr>
        <w:t xml:space="preserve"> </w:t>
      </w:r>
      <w:bookmarkStart w:id="3" w:name="_Hlk527715219"/>
      <w:r w:rsidRPr="00812424">
        <w:rPr>
          <w:rFonts w:cstheme="minorHAnsi"/>
          <w:b/>
          <w:color w:val="000000" w:themeColor="text1"/>
        </w:rPr>
        <w:t>Ohjauspalvelujen kokonaisuuden koordinointi ja kehittäminen</w:t>
      </w:r>
    </w:p>
    <w:bookmarkEnd w:id="3"/>
    <w:p w14:paraId="55F59330" w14:textId="6ABD71AB" w:rsidR="002B72F1" w:rsidRPr="00812424" w:rsidRDefault="00E95B16" w:rsidP="00AD0035">
      <w:pPr>
        <w:rPr>
          <w:rFonts w:cstheme="minorHAnsi"/>
          <w:b/>
          <w:color w:val="000000" w:themeColor="text1"/>
        </w:rPr>
      </w:pPr>
      <w:r w:rsidRPr="00812424">
        <w:rPr>
          <w:rFonts w:cstheme="minorHAnsi"/>
          <w:b/>
          <w:color w:val="000000" w:themeColor="text1"/>
        </w:rPr>
        <w:t xml:space="preserve">5.1 </w:t>
      </w:r>
      <w:r w:rsidR="002B72F1" w:rsidRPr="00812424">
        <w:rPr>
          <w:rFonts w:cstheme="minorHAnsi"/>
          <w:b/>
          <w:color w:val="000000" w:themeColor="text1"/>
        </w:rPr>
        <w:t>Arvioikaa</w:t>
      </w:r>
      <w:r w:rsidR="008639EF" w:rsidRPr="00812424">
        <w:rPr>
          <w:rFonts w:cstheme="minorHAnsi"/>
          <w:b/>
          <w:color w:val="000000" w:themeColor="text1"/>
        </w:rPr>
        <w:t xml:space="preserve"> seuraavien asioiden toimivuutta </w:t>
      </w:r>
      <w:r w:rsidR="009E228F" w:rsidRPr="00812424">
        <w:rPr>
          <w:rFonts w:cstheme="minorHAnsi"/>
          <w:b/>
          <w:color w:val="000000" w:themeColor="text1"/>
        </w:rPr>
        <w:t xml:space="preserve">elinikäiseen ohjaukseen liittyvien palvelujen </w:t>
      </w:r>
      <w:r w:rsidR="002B72F1" w:rsidRPr="00812424">
        <w:rPr>
          <w:rFonts w:cstheme="minorHAnsi"/>
          <w:b/>
          <w:color w:val="000000" w:themeColor="text1"/>
        </w:rPr>
        <w:t>kokonaisuuden k</w:t>
      </w:r>
      <w:r w:rsidR="00E03CAC" w:rsidRPr="00812424">
        <w:rPr>
          <w:rFonts w:cstheme="minorHAnsi"/>
          <w:b/>
          <w:color w:val="000000" w:themeColor="text1"/>
        </w:rPr>
        <w:t>oordinoinnissa ja kehittämisessä</w:t>
      </w:r>
      <w:r w:rsidR="002B72F1" w:rsidRPr="00812424">
        <w:rPr>
          <w:rFonts w:cstheme="minorHAnsi"/>
          <w:b/>
          <w:color w:val="000000" w:themeColor="text1"/>
        </w:rPr>
        <w:t xml:space="preserve"> </w:t>
      </w:r>
      <w:r w:rsidR="006315BF" w:rsidRPr="00812424">
        <w:rPr>
          <w:rFonts w:cstheme="minorHAnsi"/>
          <w:b/>
          <w:color w:val="000000" w:themeColor="text1"/>
        </w:rPr>
        <w:t>toiminta-alueellanne</w:t>
      </w:r>
      <w:r w:rsidR="007B6203">
        <w:rPr>
          <w:rFonts w:cstheme="minorHAnsi"/>
          <w:b/>
          <w:color w:val="000000" w:themeColor="text1"/>
        </w:rPr>
        <w:t>.</w:t>
      </w:r>
    </w:p>
    <w:tbl>
      <w:tblPr>
        <w:tblStyle w:val="TaulukkoRuudukko"/>
        <w:tblW w:w="0" w:type="auto"/>
        <w:tblLook w:val="04A0" w:firstRow="1" w:lastRow="0" w:firstColumn="1" w:lastColumn="0" w:noHBand="0" w:noVBand="1"/>
      </w:tblPr>
      <w:tblGrid>
        <w:gridCol w:w="8075"/>
        <w:gridCol w:w="1134"/>
      </w:tblGrid>
      <w:tr w:rsidR="00AC13CA" w:rsidRPr="00812424" w14:paraId="6C6D7C50" w14:textId="77777777" w:rsidTr="008D511D">
        <w:tc>
          <w:tcPr>
            <w:tcW w:w="8075" w:type="dxa"/>
          </w:tcPr>
          <w:p w14:paraId="68A78115" w14:textId="77777777" w:rsidR="008B5F4D" w:rsidRPr="00812424" w:rsidRDefault="008B5F4D" w:rsidP="008B5F4D">
            <w:pPr>
              <w:rPr>
                <w:rFonts w:cstheme="minorHAnsi"/>
                <w:color w:val="FF0000"/>
              </w:rPr>
            </w:pPr>
          </w:p>
          <w:p w14:paraId="74A16C53" w14:textId="69A13628" w:rsidR="008B5F4D" w:rsidRPr="00812424" w:rsidRDefault="008B5F4D" w:rsidP="008B5F4D">
            <w:pPr>
              <w:rPr>
                <w:rFonts w:cstheme="minorHAnsi"/>
                <w:color w:val="000000" w:themeColor="text1"/>
              </w:rPr>
            </w:pPr>
            <w:r w:rsidRPr="00812424">
              <w:rPr>
                <w:rFonts w:cstheme="minorHAnsi"/>
                <w:color w:val="000000" w:themeColor="text1"/>
              </w:rPr>
              <w:t>Toimii erittäin huonosti 1 2 3 4 5 Toimii erittäin hyvin</w:t>
            </w:r>
          </w:p>
          <w:p w14:paraId="6FC59C9E" w14:textId="77777777" w:rsidR="008B5F4D" w:rsidRPr="00812424" w:rsidRDefault="008B5F4D" w:rsidP="008B5F4D">
            <w:pPr>
              <w:rPr>
                <w:rFonts w:cstheme="minorHAnsi"/>
                <w:color w:val="000000" w:themeColor="text1"/>
              </w:rPr>
            </w:pPr>
          </w:p>
          <w:p w14:paraId="0B164BF8" w14:textId="5CA5E5A2" w:rsidR="008B5F4D" w:rsidRPr="00812424" w:rsidRDefault="006315BF" w:rsidP="008B5F4D">
            <w:pPr>
              <w:rPr>
                <w:rFonts w:cstheme="minorHAnsi"/>
                <w:color w:val="000000" w:themeColor="text1"/>
              </w:rPr>
            </w:pPr>
            <w:r w:rsidRPr="00812424">
              <w:rPr>
                <w:rFonts w:cstheme="minorHAnsi"/>
                <w:color w:val="000000" w:themeColor="text1"/>
              </w:rPr>
              <w:t>A</w:t>
            </w:r>
            <w:r w:rsidR="0047447F">
              <w:rPr>
                <w:rFonts w:cstheme="minorHAnsi"/>
                <w:color w:val="000000" w:themeColor="text1"/>
              </w:rPr>
              <w:t xml:space="preserve"> </w:t>
            </w:r>
            <w:r w:rsidR="008B5F4D" w:rsidRPr="00812424">
              <w:rPr>
                <w:rFonts w:cstheme="minorHAnsi"/>
                <w:color w:val="000000" w:themeColor="text1"/>
              </w:rPr>
              <w:t xml:space="preserve">= </w:t>
            </w:r>
            <w:r w:rsidRPr="00812424">
              <w:rPr>
                <w:rFonts w:cstheme="minorHAnsi"/>
                <w:color w:val="000000" w:themeColor="text1"/>
              </w:rPr>
              <w:t>Ei osaa sanoa, B</w:t>
            </w:r>
            <w:r w:rsidR="0047447F">
              <w:rPr>
                <w:rFonts w:cstheme="minorHAnsi"/>
                <w:color w:val="000000" w:themeColor="text1"/>
              </w:rPr>
              <w:t xml:space="preserve"> </w:t>
            </w:r>
            <w:r w:rsidRPr="00812424">
              <w:rPr>
                <w:rFonts w:cstheme="minorHAnsi"/>
                <w:color w:val="000000" w:themeColor="text1"/>
              </w:rPr>
              <w:t>= Ei</w:t>
            </w:r>
            <w:r w:rsidR="00CB2172" w:rsidRPr="00812424">
              <w:rPr>
                <w:rFonts w:cstheme="minorHAnsi"/>
                <w:color w:val="000000" w:themeColor="text1"/>
              </w:rPr>
              <w:t xml:space="preserve"> koske toimintaamme</w:t>
            </w:r>
          </w:p>
          <w:p w14:paraId="4BE77BA5" w14:textId="56DF80AF" w:rsidR="00BD3B66" w:rsidRPr="00812424" w:rsidRDefault="00BD3B66" w:rsidP="00083DB8">
            <w:pPr>
              <w:rPr>
                <w:rFonts w:cstheme="minorHAnsi"/>
                <w:b/>
                <w:color w:val="FF0000"/>
              </w:rPr>
            </w:pPr>
          </w:p>
        </w:tc>
        <w:tc>
          <w:tcPr>
            <w:tcW w:w="1134" w:type="dxa"/>
          </w:tcPr>
          <w:p w14:paraId="4E21EC4B" w14:textId="77777777" w:rsidR="0067507A" w:rsidRPr="00812424" w:rsidRDefault="0067507A" w:rsidP="00734CE2">
            <w:pPr>
              <w:rPr>
                <w:rFonts w:cstheme="minorHAnsi"/>
              </w:rPr>
            </w:pPr>
          </w:p>
          <w:p w14:paraId="5062769E" w14:textId="60B9ACAA" w:rsidR="0067507A" w:rsidRPr="00812424" w:rsidRDefault="0067507A" w:rsidP="00734CE2">
            <w:pPr>
              <w:rPr>
                <w:rFonts w:cstheme="minorHAnsi"/>
              </w:rPr>
            </w:pPr>
          </w:p>
        </w:tc>
      </w:tr>
      <w:tr w:rsidR="003441A2" w:rsidRPr="00812424" w14:paraId="02E25701" w14:textId="77777777" w:rsidTr="008D511D">
        <w:tc>
          <w:tcPr>
            <w:tcW w:w="8075" w:type="dxa"/>
          </w:tcPr>
          <w:p w14:paraId="3E0BF57E" w14:textId="4ECB3C07" w:rsidR="003441A2" w:rsidRPr="00812424" w:rsidRDefault="003441A2" w:rsidP="00083DB8">
            <w:pPr>
              <w:rPr>
                <w:rFonts w:cstheme="minorHAnsi"/>
                <w:color w:val="000000" w:themeColor="text1"/>
              </w:rPr>
            </w:pPr>
            <w:r w:rsidRPr="00812424">
              <w:rPr>
                <w:rFonts w:cstheme="minorHAnsi"/>
                <w:b/>
              </w:rPr>
              <w:t>PALVELUJEN SUUNNITTELU</w:t>
            </w:r>
          </w:p>
        </w:tc>
        <w:tc>
          <w:tcPr>
            <w:tcW w:w="1134" w:type="dxa"/>
          </w:tcPr>
          <w:p w14:paraId="6BD5C48D" w14:textId="1B101A18" w:rsidR="003441A2" w:rsidRPr="00812424" w:rsidRDefault="003441A2" w:rsidP="00083DB8">
            <w:pPr>
              <w:rPr>
                <w:rFonts w:cstheme="minorHAnsi"/>
              </w:rPr>
            </w:pPr>
          </w:p>
        </w:tc>
      </w:tr>
      <w:tr w:rsidR="008D511D" w:rsidRPr="00812424" w14:paraId="6A7384C6" w14:textId="77777777" w:rsidTr="008D511D">
        <w:tc>
          <w:tcPr>
            <w:tcW w:w="8075" w:type="dxa"/>
          </w:tcPr>
          <w:p w14:paraId="1B0F2243" w14:textId="77B2F8BE" w:rsidR="008D511D" w:rsidRPr="00812424" w:rsidRDefault="008D511D" w:rsidP="008D511D">
            <w:pPr>
              <w:rPr>
                <w:rFonts w:cstheme="minorHAnsi"/>
                <w:color w:val="FF0000"/>
              </w:rPr>
            </w:pPr>
            <w:r w:rsidRPr="00812424">
              <w:rPr>
                <w:rFonts w:cstheme="minorHAnsi"/>
                <w:color w:val="000000" w:themeColor="text1"/>
              </w:rPr>
              <w:t>Yhteisten tavoitteiden asettaminen alueellisille palveluille</w:t>
            </w:r>
          </w:p>
        </w:tc>
        <w:tc>
          <w:tcPr>
            <w:tcW w:w="1134" w:type="dxa"/>
          </w:tcPr>
          <w:p w14:paraId="1DC00459" w14:textId="5FAD1718" w:rsidR="008D511D" w:rsidRPr="00812424" w:rsidRDefault="008D511D" w:rsidP="008D511D">
            <w:pPr>
              <w:jc w:val="center"/>
              <w:rPr>
                <w:rFonts w:cstheme="minorHAnsi"/>
              </w:rPr>
            </w:pPr>
            <w:r w:rsidRPr="00812424">
              <w:rPr>
                <w:rFonts w:cstheme="minorHAnsi"/>
              </w:rPr>
              <w:t>1 2 3 4 5</w:t>
            </w:r>
          </w:p>
        </w:tc>
      </w:tr>
      <w:tr w:rsidR="008D511D" w:rsidRPr="00812424" w14:paraId="28F3D31A" w14:textId="77777777" w:rsidTr="008D511D">
        <w:tc>
          <w:tcPr>
            <w:tcW w:w="8075" w:type="dxa"/>
          </w:tcPr>
          <w:p w14:paraId="004D8228" w14:textId="33C94741" w:rsidR="008D511D" w:rsidRPr="00812424" w:rsidRDefault="008D511D" w:rsidP="008D511D">
            <w:pPr>
              <w:rPr>
                <w:rFonts w:cstheme="minorHAnsi"/>
                <w:color w:val="000000" w:themeColor="text1"/>
              </w:rPr>
            </w:pPr>
            <w:r w:rsidRPr="00812424">
              <w:rPr>
                <w:rFonts w:cstheme="minorHAnsi"/>
              </w:rPr>
              <w:t>Palvelujen suunnittelu monialaisessa yhteistyössä</w:t>
            </w:r>
          </w:p>
        </w:tc>
        <w:tc>
          <w:tcPr>
            <w:tcW w:w="1134" w:type="dxa"/>
          </w:tcPr>
          <w:p w14:paraId="3886DDB2" w14:textId="0E5BCFA9" w:rsidR="008D511D" w:rsidRPr="00812424" w:rsidRDefault="008D511D" w:rsidP="008D511D">
            <w:pPr>
              <w:jc w:val="center"/>
              <w:rPr>
                <w:rFonts w:cstheme="minorHAnsi"/>
              </w:rPr>
            </w:pPr>
            <w:r w:rsidRPr="00812424">
              <w:rPr>
                <w:rFonts w:cstheme="minorHAnsi"/>
              </w:rPr>
              <w:t>1 2 3 4 5</w:t>
            </w:r>
          </w:p>
        </w:tc>
      </w:tr>
      <w:tr w:rsidR="008D511D" w:rsidRPr="00812424" w14:paraId="72104AC0" w14:textId="77777777" w:rsidTr="008D511D">
        <w:tc>
          <w:tcPr>
            <w:tcW w:w="8075" w:type="dxa"/>
          </w:tcPr>
          <w:p w14:paraId="6CB993D7" w14:textId="03BF8FA7" w:rsidR="008D511D" w:rsidRPr="00812424" w:rsidRDefault="008D511D" w:rsidP="008D511D">
            <w:pPr>
              <w:rPr>
                <w:rFonts w:cstheme="minorHAnsi"/>
              </w:rPr>
            </w:pPr>
            <w:r w:rsidRPr="00812424">
              <w:rPr>
                <w:rFonts w:cstheme="minorHAnsi"/>
              </w:rPr>
              <w:t>Palvelujen suunnittelu erilaisten nivelvaiheiden ja siirtymien näkökulmasta</w:t>
            </w:r>
          </w:p>
        </w:tc>
        <w:tc>
          <w:tcPr>
            <w:tcW w:w="1134" w:type="dxa"/>
          </w:tcPr>
          <w:p w14:paraId="3D0E8BA7" w14:textId="733A34FF" w:rsidR="008D511D" w:rsidRPr="00812424" w:rsidRDefault="008D511D" w:rsidP="008D511D">
            <w:pPr>
              <w:jc w:val="center"/>
              <w:rPr>
                <w:rFonts w:cstheme="minorHAnsi"/>
              </w:rPr>
            </w:pPr>
            <w:r w:rsidRPr="00812424">
              <w:rPr>
                <w:rFonts w:cstheme="minorHAnsi"/>
              </w:rPr>
              <w:t>1 2 3 4 5</w:t>
            </w:r>
          </w:p>
        </w:tc>
      </w:tr>
      <w:tr w:rsidR="00AC13CA" w:rsidRPr="00812424" w14:paraId="799FD674" w14:textId="77777777" w:rsidTr="008D511D">
        <w:tc>
          <w:tcPr>
            <w:tcW w:w="8075" w:type="dxa"/>
          </w:tcPr>
          <w:p w14:paraId="761093B8" w14:textId="7314DAEF" w:rsidR="00AC13CA" w:rsidRPr="00812424" w:rsidRDefault="00AC13CA" w:rsidP="00083DB8">
            <w:pPr>
              <w:rPr>
                <w:rFonts w:cstheme="minorHAnsi"/>
              </w:rPr>
            </w:pPr>
          </w:p>
        </w:tc>
        <w:tc>
          <w:tcPr>
            <w:tcW w:w="1134" w:type="dxa"/>
          </w:tcPr>
          <w:p w14:paraId="19B2C0EC" w14:textId="77777777" w:rsidR="00AC13CA" w:rsidRPr="00812424" w:rsidRDefault="00AC13CA" w:rsidP="008D511D">
            <w:pPr>
              <w:jc w:val="center"/>
              <w:rPr>
                <w:rFonts w:cstheme="minorHAnsi"/>
              </w:rPr>
            </w:pPr>
          </w:p>
        </w:tc>
      </w:tr>
      <w:tr w:rsidR="002458B3" w:rsidRPr="00812424" w14:paraId="30F96BD5" w14:textId="77777777" w:rsidTr="008D511D">
        <w:tc>
          <w:tcPr>
            <w:tcW w:w="8075" w:type="dxa"/>
          </w:tcPr>
          <w:p w14:paraId="602EC551" w14:textId="661B7899" w:rsidR="002458B3" w:rsidRPr="00812424" w:rsidRDefault="0067507A" w:rsidP="00083DB8">
            <w:pPr>
              <w:rPr>
                <w:rFonts w:cstheme="minorHAnsi"/>
                <w:b/>
              </w:rPr>
            </w:pPr>
            <w:r w:rsidRPr="00812424">
              <w:rPr>
                <w:rFonts w:cstheme="minorHAnsi"/>
                <w:b/>
              </w:rPr>
              <w:t>YHTEISTYÖ</w:t>
            </w:r>
          </w:p>
        </w:tc>
        <w:tc>
          <w:tcPr>
            <w:tcW w:w="1134" w:type="dxa"/>
          </w:tcPr>
          <w:p w14:paraId="7D549588" w14:textId="77777777" w:rsidR="002458B3" w:rsidRPr="00812424" w:rsidRDefault="002458B3" w:rsidP="008D511D">
            <w:pPr>
              <w:jc w:val="center"/>
              <w:rPr>
                <w:rFonts w:cstheme="minorHAnsi"/>
              </w:rPr>
            </w:pPr>
          </w:p>
        </w:tc>
      </w:tr>
      <w:tr w:rsidR="008D511D" w:rsidRPr="00812424" w14:paraId="368C0D70" w14:textId="77777777" w:rsidTr="008D511D">
        <w:tc>
          <w:tcPr>
            <w:tcW w:w="8075" w:type="dxa"/>
          </w:tcPr>
          <w:p w14:paraId="089E9787" w14:textId="565A672F" w:rsidR="008D511D" w:rsidRPr="00812424" w:rsidRDefault="00FE1167" w:rsidP="008D511D">
            <w:pPr>
              <w:rPr>
                <w:rFonts w:cstheme="minorHAnsi"/>
              </w:rPr>
            </w:pPr>
            <w:r w:rsidRPr="00812424">
              <w:rPr>
                <w:rFonts w:cstheme="minorHAnsi"/>
              </w:rPr>
              <w:t>Y</w:t>
            </w:r>
            <w:r w:rsidR="008D511D" w:rsidRPr="00812424">
              <w:rPr>
                <w:rFonts w:cstheme="minorHAnsi"/>
              </w:rPr>
              <w:t>hteistyö eri koulutusasteiden kesken</w:t>
            </w:r>
          </w:p>
        </w:tc>
        <w:tc>
          <w:tcPr>
            <w:tcW w:w="1134" w:type="dxa"/>
          </w:tcPr>
          <w:p w14:paraId="5B2BB358" w14:textId="0164EA37" w:rsidR="008D511D" w:rsidRPr="00812424" w:rsidRDefault="008D511D" w:rsidP="008D511D">
            <w:pPr>
              <w:jc w:val="center"/>
              <w:rPr>
                <w:rFonts w:cstheme="minorHAnsi"/>
              </w:rPr>
            </w:pPr>
            <w:r w:rsidRPr="00812424">
              <w:rPr>
                <w:rFonts w:cstheme="minorHAnsi"/>
              </w:rPr>
              <w:t>1 2 3 4 5</w:t>
            </w:r>
          </w:p>
        </w:tc>
      </w:tr>
      <w:tr w:rsidR="008D511D" w:rsidRPr="00812424" w14:paraId="428B7517" w14:textId="77777777" w:rsidTr="008D511D">
        <w:tc>
          <w:tcPr>
            <w:tcW w:w="8075" w:type="dxa"/>
          </w:tcPr>
          <w:p w14:paraId="35EC4CB1" w14:textId="77777777" w:rsidR="008D511D" w:rsidRPr="00812424" w:rsidRDefault="008D511D" w:rsidP="008D511D">
            <w:pPr>
              <w:rPr>
                <w:rFonts w:cstheme="minorHAnsi"/>
              </w:rPr>
            </w:pPr>
            <w:r w:rsidRPr="00812424">
              <w:rPr>
                <w:rFonts w:cstheme="minorHAnsi"/>
              </w:rPr>
              <w:t>Koulutuksen järjestäjien ja työelämän yhteistyö</w:t>
            </w:r>
          </w:p>
        </w:tc>
        <w:tc>
          <w:tcPr>
            <w:tcW w:w="1134" w:type="dxa"/>
          </w:tcPr>
          <w:p w14:paraId="4E3E2E85" w14:textId="1779E23A" w:rsidR="008D511D" w:rsidRPr="00812424" w:rsidRDefault="008D511D" w:rsidP="008D511D">
            <w:pPr>
              <w:jc w:val="center"/>
              <w:rPr>
                <w:rFonts w:cstheme="minorHAnsi"/>
              </w:rPr>
            </w:pPr>
            <w:r w:rsidRPr="00812424">
              <w:rPr>
                <w:rFonts w:cstheme="minorHAnsi"/>
              </w:rPr>
              <w:t>1 2 3 4 5</w:t>
            </w:r>
          </w:p>
        </w:tc>
      </w:tr>
      <w:tr w:rsidR="008D511D" w:rsidRPr="00812424" w14:paraId="0AF299B6" w14:textId="77777777" w:rsidTr="008D511D">
        <w:tc>
          <w:tcPr>
            <w:tcW w:w="8075" w:type="dxa"/>
          </w:tcPr>
          <w:p w14:paraId="7B17C5D9" w14:textId="77777777" w:rsidR="008D511D" w:rsidRPr="00812424" w:rsidRDefault="008D511D" w:rsidP="008D511D">
            <w:pPr>
              <w:rPr>
                <w:rFonts w:cstheme="minorHAnsi"/>
              </w:rPr>
            </w:pPr>
            <w:r w:rsidRPr="00812424">
              <w:rPr>
                <w:rFonts w:cstheme="minorHAnsi"/>
              </w:rPr>
              <w:t>Alueellinen yhteistyö eri hallinnonalojen kesken</w:t>
            </w:r>
          </w:p>
        </w:tc>
        <w:tc>
          <w:tcPr>
            <w:tcW w:w="1134" w:type="dxa"/>
          </w:tcPr>
          <w:p w14:paraId="695C09D8" w14:textId="39E87EEC" w:rsidR="008D511D" w:rsidRPr="00812424" w:rsidRDefault="008D511D" w:rsidP="008D511D">
            <w:pPr>
              <w:jc w:val="center"/>
              <w:rPr>
                <w:rFonts w:cstheme="minorHAnsi"/>
              </w:rPr>
            </w:pPr>
            <w:r w:rsidRPr="00812424">
              <w:rPr>
                <w:rFonts w:cstheme="minorHAnsi"/>
              </w:rPr>
              <w:t>1 2 3 4 5</w:t>
            </w:r>
          </w:p>
        </w:tc>
      </w:tr>
      <w:tr w:rsidR="008D511D" w:rsidRPr="00812424" w14:paraId="77AC60EF" w14:textId="77777777" w:rsidTr="008D511D">
        <w:tc>
          <w:tcPr>
            <w:tcW w:w="8075" w:type="dxa"/>
          </w:tcPr>
          <w:p w14:paraId="27BB4598" w14:textId="0270F1A2" w:rsidR="008D511D" w:rsidRPr="00812424" w:rsidRDefault="008D511D" w:rsidP="008D511D">
            <w:pPr>
              <w:rPr>
                <w:rFonts w:cstheme="minorHAnsi"/>
              </w:rPr>
            </w:pPr>
            <w:r w:rsidRPr="00812424">
              <w:rPr>
                <w:rFonts w:cstheme="minorHAnsi"/>
              </w:rPr>
              <w:t>Ohjauspalvelujen kokonaisuuden koordinointiin ja kehittämiseen liitty</w:t>
            </w:r>
            <w:r w:rsidR="00FE1167" w:rsidRPr="00812424">
              <w:rPr>
                <w:rFonts w:cstheme="minorHAnsi"/>
              </w:rPr>
              <w:t xml:space="preserve">vä </w:t>
            </w:r>
            <w:r w:rsidRPr="00812424">
              <w:rPr>
                <w:rFonts w:cstheme="minorHAnsi"/>
              </w:rPr>
              <w:t>työn</w:t>
            </w:r>
            <w:r w:rsidR="00FE1167" w:rsidRPr="00812424">
              <w:rPr>
                <w:rFonts w:cstheme="minorHAnsi"/>
              </w:rPr>
              <w:t xml:space="preserve">- ja vastuunjako </w:t>
            </w:r>
            <w:r w:rsidRPr="00812424">
              <w:rPr>
                <w:rFonts w:cstheme="minorHAnsi"/>
              </w:rPr>
              <w:t>eri toimijoiden kesken</w:t>
            </w:r>
          </w:p>
        </w:tc>
        <w:tc>
          <w:tcPr>
            <w:tcW w:w="1134" w:type="dxa"/>
          </w:tcPr>
          <w:p w14:paraId="2C0C8739" w14:textId="2759FD63" w:rsidR="008D511D" w:rsidRPr="00812424" w:rsidRDefault="008D511D" w:rsidP="008D511D">
            <w:pPr>
              <w:jc w:val="center"/>
              <w:rPr>
                <w:rFonts w:cstheme="minorHAnsi"/>
              </w:rPr>
            </w:pPr>
            <w:r w:rsidRPr="00812424">
              <w:rPr>
                <w:rFonts w:cstheme="minorHAnsi"/>
              </w:rPr>
              <w:t>1 2 3 4 5</w:t>
            </w:r>
          </w:p>
        </w:tc>
      </w:tr>
      <w:tr w:rsidR="008D511D" w:rsidRPr="00812424" w14:paraId="2A363E0C" w14:textId="77777777" w:rsidTr="008D511D">
        <w:trPr>
          <w:trHeight w:val="293"/>
        </w:trPr>
        <w:tc>
          <w:tcPr>
            <w:tcW w:w="8075" w:type="dxa"/>
          </w:tcPr>
          <w:p w14:paraId="17FF805C" w14:textId="77777777" w:rsidR="008D511D" w:rsidRPr="00812424" w:rsidRDefault="008D511D" w:rsidP="008D511D">
            <w:pPr>
              <w:rPr>
                <w:rFonts w:cstheme="minorHAnsi"/>
              </w:rPr>
            </w:pPr>
            <w:r w:rsidRPr="00812424">
              <w:rPr>
                <w:rFonts w:cstheme="minorHAnsi"/>
              </w:rPr>
              <w:t>Eri tahojen sitoutuminen yhteistyöhön</w:t>
            </w:r>
          </w:p>
        </w:tc>
        <w:tc>
          <w:tcPr>
            <w:tcW w:w="1134" w:type="dxa"/>
          </w:tcPr>
          <w:p w14:paraId="5CE722FD" w14:textId="425A926F" w:rsidR="008D511D" w:rsidRPr="00812424" w:rsidRDefault="008D511D" w:rsidP="008D511D">
            <w:pPr>
              <w:jc w:val="center"/>
              <w:rPr>
                <w:rFonts w:cstheme="minorHAnsi"/>
              </w:rPr>
            </w:pPr>
            <w:r w:rsidRPr="00812424">
              <w:rPr>
                <w:rFonts w:cstheme="minorHAnsi"/>
              </w:rPr>
              <w:t>1 2 3 4 5</w:t>
            </w:r>
          </w:p>
        </w:tc>
      </w:tr>
      <w:tr w:rsidR="00AC13CA" w:rsidRPr="00812424" w14:paraId="1D45707D" w14:textId="77777777" w:rsidTr="008D511D">
        <w:tc>
          <w:tcPr>
            <w:tcW w:w="8075" w:type="dxa"/>
          </w:tcPr>
          <w:p w14:paraId="7DF708AE" w14:textId="77777777" w:rsidR="00AC13CA" w:rsidRPr="00812424" w:rsidRDefault="00AC13CA" w:rsidP="00083DB8">
            <w:pPr>
              <w:rPr>
                <w:rFonts w:cstheme="minorHAnsi"/>
              </w:rPr>
            </w:pPr>
          </w:p>
        </w:tc>
        <w:tc>
          <w:tcPr>
            <w:tcW w:w="1134" w:type="dxa"/>
          </w:tcPr>
          <w:p w14:paraId="0334D7BF" w14:textId="77777777" w:rsidR="00AC13CA" w:rsidRPr="00812424" w:rsidRDefault="00AC13CA" w:rsidP="008D511D">
            <w:pPr>
              <w:jc w:val="center"/>
              <w:rPr>
                <w:rFonts w:cstheme="minorHAnsi"/>
              </w:rPr>
            </w:pPr>
          </w:p>
        </w:tc>
      </w:tr>
      <w:tr w:rsidR="002458B3" w:rsidRPr="00812424" w14:paraId="3C0AA705" w14:textId="77777777" w:rsidTr="008D511D">
        <w:tc>
          <w:tcPr>
            <w:tcW w:w="8075" w:type="dxa"/>
          </w:tcPr>
          <w:p w14:paraId="3351D50C" w14:textId="1F63A824" w:rsidR="002458B3" w:rsidRPr="00812424" w:rsidRDefault="0067507A" w:rsidP="00083DB8">
            <w:pPr>
              <w:rPr>
                <w:rFonts w:cstheme="minorHAnsi"/>
                <w:b/>
              </w:rPr>
            </w:pPr>
            <w:r w:rsidRPr="00812424">
              <w:rPr>
                <w:rFonts w:cstheme="minorHAnsi"/>
                <w:b/>
              </w:rPr>
              <w:t>ASIAKKAAN NÄKÖKULMA</w:t>
            </w:r>
          </w:p>
        </w:tc>
        <w:tc>
          <w:tcPr>
            <w:tcW w:w="1134" w:type="dxa"/>
          </w:tcPr>
          <w:p w14:paraId="656703D3" w14:textId="77777777" w:rsidR="002458B3" w:rsidRPr="00812424" w:rsidRDefault="002458B3" w:rsidP="008D511D">
            <w:pPr>
              <w:jc w:val="center"/>
              <w:rPr>
                <w:rFonts w:cstheme="minorHAnsi"/>
              </w:rPr>
            </w:pPr>
          </w:p>
        </w:tc>
      </w:tr>
      <w:tr w:rsidR="008D511D" w:rsidRPr="00812424" w14:paraId="7DC5599E" w14:textId="77777777" w:rsidTr="008D511D">
        <w:tc>
          <w:tcPr>
            <w:tcW w:w="8075" w:type="dxa"/>
          </w:tcPr>
          <w:p w14:paraId="0BF92470" w14:textId="1EEDCA68" w:rsidR="008D511D" w:rsidRPr="00812424" w:rsidRDefault="008D511D" w:rsidP="008D511D">
            <w:pPr>
              <w:rPr>
                <w:rFonts w:cstheme="minorHAnsi"/>
              </w:rPr>
            </w:pPr>
            <w:r w:rsidRPr="00812424">
              <w:rPr>
                <w:rFonts w:cstheme="minorHAnsi"/>
              </w:rPr>
              <w:t xml:space="preserve">Asiakkaiden ohjaustarpeiden </w:t>
            </w:r>
            <w:r w:rsidR="001D0927" w:rsidRPr="00812424">
              <w:rPr>
                <w:rFonts w:cstheme="minorHAnsi"/>
              </w:rPr>
              <w:t xml:space="preserve">tunnistaminen tai </w:t>
            </w:r>
            <w:r w:rsidRPr="00812424">
              <w:rPr>
                <w:rFonts w:cstheme="minorHAnsi"/>
              </w:rPr>
              <w:t>kartoittaminen</w:t>
            </w:r>
          </w:p>
        </w:tc>
        <w:tc>
          <w:tcPr>
            <w:tcW w:w="1134" w:type="dxa"/>
          </w:tcPr>
          <w:p w14:paraId="06657850" w14:textId="3C58F9C2" w:rsidR="008D511D" w:rsidRPr="00812424" w:rsidRDefault="008D511D" w:rsidP="008D511D">
            <w:pPr>
              <w:jc w:val="center"/>
              <w:rPr>
                <w:rFonts w:cstheme="minorHAnsi"/>
              </w:rPr>
            </w:pPr>
            <w:r w:rsidRPr="00812424">
              <w:rPr>
                <w:rFonts w:cstheme="minorHAnsi"/>
              </w:rPr>
              <w:t>1 2 3 4 5</w:t>
            </w:r>
          </w:p>
        </w:tc>
      </w:tr>
      <w:tr w:rsidR="008D511D" w:rsidRPr="00812424" w14:paraId="38A0B146" w14:textId="77777777" w:rsidTr="008D511D">
        <w:tc>
          <w:tcPr>
            <w:tcW w:w="8075" w:type="dxa"/>
          </w:tcPr>
          <w:p w14:paraId="170C0A52" w14:textId="60D84570" w:rsidR="008D511D" w:rsidRPr="00812424" w:rsidRDefault="008D511D" w:rsidP="008D511D">
            <w:pPr>
              <w:rPr>
                <w:rFonts w:cstheme="minorHAnsi"/>
              </w:rPr>
            </w:pPr>
            <w:r w:rsidRPr="00812424">
              <w:rPr>
                <w:rFonts w:cstheme="minorHAnsi"/>
              </w:rPr>
              <w:t>Asiakkaiden palvelukokemusten selvittäminen</w:t>
            </w:r>
          </w:p>
        </w:tc>
        <w:tc>
          <w:tcPr>
            <w:tcW w:w="1134" w:type="dxa"/>
          </w:tcPr>
          <w:p w14:paraId="1D6EA445" w14:textId="3C7267C3" w:rsidR="008D511D" w:rsidRPr="00812424" w:rsidRDefault="008D511D" w:rsidP="008D511D">
            <w:pPr>
              <w:jc w:val="center"/>
              <w:rPr>
                <w:rFonts w:cstheme="minorHAnsi"/>
              </w:rPr>
            </w:pPr>
            <w:r w:rsidRPr="00812424">
              <w:rPr>
                <w:rFonts w:cstheme="minorHAnsi"/>
              </w:rPr>
              <w:t>1 2 3 4 5</w:t>
            </w:r>
          </w:p>
        </w:tc>
      </w:tr>
      <w:tr w:rsidR="008D511D" w:rsidRPr="00812424" w14:paraId="7E97D965" w14:textId="77777777" w:rsidTr="008D511D">
        <w:tc>
          <w:tcPr>
            <w:tcW w:w="8075" w:type="dxa"/>
          </w:tcPr>
          <w:p w14:paraId="5BAB0256" w14:textId="55F9DAB3" w:rsidR="008D511D" w:rsidRPr="00812424" w:rsidRDefault="008D511D" w:rsidP="008D511D">
            <w:pPr>
              <w:rPr>
                <w:rFonts w:cstheme="minorHAnsi"/>
              </w:rPr>
            </w:pPr>
            <w:r w:rsidRPr="00812424">
              <w:rPr>
                <w:rFonts w:cstheme="minorHAnsi"/>
              </w:rPr>
              <w:t>Asiakkaiden tarpeita vastaavien ohjauspalvelujen saatavuuden varmistaminen</w:t>
            </w:r>
          </w:p>
        </w:tc>
        <w:tc>
          <w:tcPr>
            <w:tcW w:w="1134" w:type="dxa"/>
          </w:tcPr>
          <w:p w14:paraId="4A85804D" w14:textId="0C0366FB" w:rsidR="008D511D" w:rsidRPr="00812424" w:rsidRDefault="008D511D" w:rsidP="008D511D">
            <w:pPr>
              <w:jc w:val="center"/>
              <w:rPr>
                <w:rFonts w:cstheme="minorHAnsi"/>
              </w:rPr>
            </w:pPr>
            <w:r w:rsidRPr="00812424">
              <w:rPr>
                <w:rFonts w:cstheme="minorHAnsi"/>
              </w:rPr>
              <w:t>1 2 3 4 5</w:t>
            </w:r>
          </w:p>
        </w:tc>
      </w:tr>
      <w:tr w:rsidR="008D511D" w:rsidRPr="00812424" w14:paraId="1331FD6E" w14:textId="77777777" w:rsidTr="008D511D">
        <w:tc>
          <w:tcPr>
            <w:tcW w:w="8075" w:type="dxa"/>
          </w:tcPr>
          <w:p w14:paraId="07BDABD7" w14:textId="004FB6D7" w:rsidR="008D511D" w:rsidRPr="00812424" w:rsidRDefault="008D511D" w:rsidP="008D511D">
            <w:pPr>
              <w:rPr>
                <w:rFonts w:cstheme="minorHAnsi"/>
              </w:rPr>
            </w:pPr>
            <w:r w:rsidRPr="00812424">
              <w:rPr>
                <w:rFonts w:cstheme="minorHAnsi"/>
              </w:rPr>
              <w:t>Asiakkaiden sosiaalisen oikeudenmukaisuuden edistäminen</w:t>
            </w:r>
          </w:p>
        </w:tc>
        <w:tc>
          <w:tcPr>
            <w:tcW w:w="1134" w:type="dxa"/>
          </w:tcPr>
          <w:p w14:paraId="56443F01" w14:textId="79925511" w:rsidR="008D511D" w:rsidRPr="00812424" w:rsidRDefault="008D511D" w:rsidP="008D511D">
            <w:pPr>
              <w:jc w:val="center"/>
              <w:rPr>
                <w:rFonts w:cstheme="minorHAnsi"/>
              </w:rPr>
            </w:pPr>
            <w:r w:rsidRPr="00812424">
              <w:rPr>
                <w:rFonts w:cstheme="minorHAnsi"/>
              </w:rPr>
              <w:t>1 2 3 4 5</w:t>
            </w:r>
          </w:p>
        </w:tc>
      </w:tr>
      <w:tr w:rsidR="008D511D" w:rsidRPr="00812424" w14:paraId="4EE20B2B" w14:textId="77777777" w:rsidTr="008D511D">
        <w:tc>
          <w:tcPr>
            <w:tcW w:w="8075" w:type="dxa"/>
          </w:tcPr>
          <w:p w14:paraId="7FD4264B" w14:textId="4EA1DD7C" w:rsidR="008D511D" w:rsidRPr="00812424" w:rsidRDefault="008D511D" w:rsidP="008D511D">
            <w:pPr>
              <w:rPr>
                <w:rFonts w:cstheme="minorHAnsi"/>
              </w:rPr>
            </w:pPr>
            <w:r w:rsidRPr="00812424">
              <w:rPr>
                <w:rFonts w:cstheme="minorHAnsi"/>
              </w:rPr>
              <w:t>Asiakkaiden osallisuuden edistäminen</w:t>
            </w:r>
          </w:p>
        </w:tc>
        <w:tc>
          <w:tcPr>
            <w:tcW w:w="1134" w:type="dxa"/>
          </w:tcPr>
          <w:p w14:paraId="65D8F2A8" w14:textId="7DD65B9E" w:rsidR="008D511D" w:rsidRPr="00812424" w:rsidRDefault="008D511D" w:rsidP="008D511D">
            <w:pPr>
              <w:jc w:val="center"/>
              <w:rPr>
                <w:rFonts w:cstheme="minorHAnsi"/>
              </w:rPr>
            </w:pPr>
            <w:r w:rsidRPr="00812424">
              <w:rPr>
                <w:rFonts w:cstheme="minorHAnsi"/>
              </w:rPr>
              <w:t>1 2 3 4 5</w:t>
            </w:r>
          </w:p>
        </w:tc>
      </w:tr>
      <w:tr w:rsidR="008D511D" w:rsidRPr="00812424" w14:paraId="1843D7D1" w14:textId="77777777" w:rsidTr="008D511D">
        <w:tc>
          <w:tcPr>
            <w:tcW w:w="8075" w:type="dxa"/>
          </w:tcPr>
          <w:p w14:paraId="54E36874" w14:textId="34357872" w:rsidR="008D511D" w:rsidRPr="00812424" w:rsidRDefault="008D511D" w:rsidP="008D511D">
            <w:pPr>
              <w:rPr>
                <w:rFonts w:cstheme="minorHAnsi"/>
              </w:rPr>
            </w:pPr>
            <w:r w:rsidRPr="00812424">
              <w:rPr>
                <w:rFonts w:cstheme="minorHAnsi"/>
              </w:rPr>
              <w:t>Ohjauspalvelujen tasalaatuinen toimivuus eri nivel- ja siirtymävaiheissa</w:t>
            </w:r>
          </w:p>
        </w:tc>
        <w:tc>
          <w:tcPr>
            <w:tcW w:w="1134" w:type="dxa"/>
          </w:tcPr>
          <w:p w14:paraId="332B1EA8" w14:textId="2385B2B6" w:rsidR="008D511D" w:rsidRPr="00812424" w:rsidRDefault="008D511D" w:rsidP="008D511D">
            <w:pPr>
              <w:jc w:val="center"/>
              <w:rPr>
                <w:rFonts w:cstheme="minorHAnsi"/>
              </w:rPr>
            </w:pPr>
            <w:r w:rsidRPr="00812424">
              <w:rPr>
                <w:rFonts w:cstheme="minorHAnsi"/>
              </w:rPr>
              <w:t>1 2 3 4 5</w:t>
            </w:r>
          </w:p>
        </w:tc>
      </w:tr>
      <w:tr w:rsidR="00AC13CA" w:rsidRPr="00812424" w14:paraId="789AF845" w14:textId="77777777" w:rsidTr="008D511D">
        <w:tc>
          <w:tcPr>
            <w:tcW w:w="8075" w:type="dxa"/>
          </w:tcPr>
          <w:p w14:paraId="50D35F4A" w14:textId="4E8285B1" w:rsidR="00AC13CA" w:rsidRPr="00812424" w:rsidRDefault="00AC13CA" w:rsidP="00083DB8">
            <w:pPr>
              <w:rPr>
                <w:rFonts w:cstheme="minorHAnsi"/>
              </w:rPr>
            </w:pPr>
          </w:p>
        </w:tc>
        <w:tc>
          <w:tcPr>
            <w:tcW w:w="1134" w:type="dxa"/>
          </w:tcPr>
          <w:p w14:paraId="66341F20" w14:textId="77777777" w:rsidR="00AC13CA" w:rsidRPr="00812424" w:rsidRDefault="00AC13CA" w:rsidP="008D511D">
            <w:pPr>
              <w:jc w:val="center"/>
              <w:rPr>
                <w:rFonts w:cstheme="minorHAnsi"/>
              </w:rPr>
            </w:pPr>
          </w:p>
        </w:tc>
      </w:tr>
      <w:tr w:rsidR="0067507A" w:rsidRPr="00812424" w14:paraId="3C4E880F" w14:textId="77777777" w:rsidTr="008D511D">
        <w:tc>
          <w:tcPr>
            <w:tcW w:w="8075" w:type="dxa"/>
          </w:tcPr>
          <w:p w14:paraId="556F44DC" w14:textId="2F4F0029" w:rsidR="0067507A" w:rsidRPr="00812424" w:rsidRDefault="0067507A" w:rsidP="0067507A">
            <w:pPr>
              <w:rPr>
                <w:rFonts w:cstheme="minorHAnsi"/>
              </w:rPr>
            </w:pPr>
            <w:r w:rsidRPr="00812424">
              <w:rPr>
                <w:rFonts w:cstheme="minorHAnsi"/>
                <w:b/>
              </w:rPr>
              <w:t>RESURSSIT</w:t>
            </w:r>
          </w:p>
        </w:tc>
        <w:tc>
          <w:tcPr>
            <w:tcW w:w="1134" w:type="dxa"/>
          </w:tcPr>
          <w:p w14:paraId="28B17E7F" w14:textId="77777777" w:rsidR="0067507A" w:rsidRPr="00812424" w:rsidRDefault="0067507A" w:rsidP="008D511D">
            <w:pPr>
              <w:jc w:val="center"/>
              <w:rPr>
                <w:rFonts w:cstheme="minorHAnsi"/>
              </w:rPr>
            </w:pPr>
          </w:p>
        </w:tc>
      </w:tr>
      <w:tr w:rsidR="008D511D" w:rsidRPr="00812424" w14:paraId="7137AE47" w14:textId="77777777" w:rsidTr="008D511D">
        <w:tc>
          <w:tcPr>
            <w:tcW w:w="8075" w:type="dxa"/>
          </w:tcPr>
          <w:p w14:paraId="67D2A183" w14:textId="04C60136" w:rsidR="008D511D" w:rsidRPr="00812424" w:rsidRDefault="008D511D" w:rsidP="008D511D">
            <w:pPr>
              <w:rPr>
                <w:rFonts w:cstheme="minorHAnsi"/>
              </w:rPr>
            </w:pPr>
            <w:r w:rsidRPr="00812424">
              <w:rPr>
                <w:rFonts w:cstheme="minorHAnsi"/>
              </w:rPr>
              <w:t>Henkilövoimavarojen riittävyys ohjauspalvelujen kokonaisuuden koordinoinnissa ja kehittämisessä</w:t>
            </w:r>
          </w:p>
        </w:tc>
        <w:tc>
          <w:tcPr>
            <w:tcW w:w="1134" w:type="dxa"/>
          </w:tcPr>
          <w:p w14:paraId="168B1880" w14:textId="32BBFD60" w:rsidR="008D511D" w:rsidRPr="00812424" w:rsidRDefault="008D511D" w:rsidP="008D511D">
            <w:pPr>
              <w:jc w:val="center"/>
              <w:rPr>
                <w:rFonts w:cstheme="minorHAnsi"/>
              </w:rPr>
            </w:pPr>
            <w:r w:rsidRPr="00812424">
              <w:rPr>
                <w:rFonts w:cstheme="minorHAnsi"/>
              </w:rPr>
              <w:t>1 2 3 4 5</w:t>
            </w:r>
          </w:p>
        </w:tc>
      </w:tr>
      <w:tr w:rsidR="008D511D" w:rsidRPr="00812424" w14:paraId="214F790D" w14:textId="77777777" w:rsidTr="008D511D">
        <w:tc>
          <w:tcPr>
            <w:tcW w:w="8075" w:type="dxa"/>
          </w:tcPr>
          <w:p w14:paraId="25025D1B" w14:textId="3B291FB4" w:rsidR="008D511D" w:rsidRPr="00812424" w:rsidRDefault="008D511D" w:rsidP="008D511D">
            <w:pPr>
              <w:rPr>
                <w:rFonts w:cstheme="minorHAnsi"/>
              </w:rPr>
            </w:pPr>
            <w:r w:rsidRPr="00812424">
              <w:rPr>
                <w:rFonts w:cstheme="minorHAnsi"/>
              </w:rPr>
              <w:t xml:space="preserve">Taloudellisten resurssien riittävyys ohjauspalvelujen kokonaisuuden koordinoinnissa ja kehittämisessä </w:t>
            </w:r>
          </w:p>
        </w:tc>
        <w:tc>
          <w:tcPr>
            <w:tcW w:w="1134" w:type="dxa"/>
          </w:tcPr>
          <w:p w14:paraId="66BAA4C1" w14:textId="70F41D05" w:rsidR="008D511D" w:rsidRPr="00812424" w:rsidRDefault="008D511D" w:rsidP="008D511D">
            <w:pPr>
              <w:jc w:val="center"/>
              <w:rPr>
                <w:rFonts w:cstheme="minorHAnsi"/>
              </w:rPr>
            </w:pPr>
            <w:r w:rsidRPr="00812424">
              <w:rPr>
                <w:rFonts w:cstheme="minorHAnsi"/>
              </w:rPr>
              <w:t>1 2 3 4 5</w:t>
            </w:r>
          </w:p>
        </w:tc>
      </w:tr>
      <w:tr w:rsidR="0067507A" w:rsidRPr="00812424" w14:paraId="077A6DB5" w14:textId="77777777" w:rsidTr="008D511D">
        <w:tc>
          <w:tcPr>
            <w:tcW w:w="8075" w:type="dxa"/>
          </w:tcPr>
          <w:p w14:paraId="5FB2AD5C" w14:textId="77777777" w:rsidR="0067507A" w:rsidRPr="00812424" w:rsidRDefault="0067507A" w:rsidP="0067507A">
            <w:pPr>
              <w:rPr>
                <w:rFonts w:cstheme="minorHAnsi"/>
              </w:rPr>
            </w:pPr>
          </w:p>
        </w:tc>
        <w:tc>
          <w:tcPr>
            <w:tcW w:w="1134" w:type="dxa"/>
          </w:tcPr>
          <w:p w14:paraId="64B178F6" w14:textId="77777777" w:rsidR="0067507A" w:rsidRPr="00812424" w:rsidRDefault="0067507A" w:rsidP="008D511D">
            <w:pPr>
              <w:jc w:val="center"/>
              <w:rPr>
                <w:rFonts w:cstheme="minorHAnsi"/>
              </w:rPr>
            </w:pPr>
          </w:p>
        </w:tc>
      </w:tr>
      <w:tr w:rsidR="0067507A" w:rsidRPr="00812424" w14:paraId="75DBCF50" w14:textId="77777777" w:rsidTr="008D511D">
        <w:tc>
          <w:tcPr>
            <w:tcW w:w="8075" w:type="dxa"/>
          </w:tcPr>
          <w:p w14:paraId="7AF0D8CD" w14:textId="1AC5DBB7" w:rsidR="0067507A" w:rsidRPr="00812424" w:rsidRDefault="0067507A" w:rsidP="0067507A">
            <w:pPr>
              <w:rPr>
                <w:rFonts w:cstheme="minorHAnsi"/>
                <w:b/>
              </w:rPr>
            </w:pPr>
            <w:r w:rsidRPr="00812424">
              <w:rPr>
                <w:rFonts w:cstheme="minorHAnsi"/>
                <w:b/>
              </w:rPr>
              <w:t>ARVIOINTI JA KEHITTÄMINEN</w:t>
            </w:r>
          </w:p>
        </w:tc>
        <w:tc>
          <w:tcPr>
            <w:tcW w:w="1134" w:type="dxa"/>
          </w:tcPr>
          <w:p w14:paraId="04BA304E" w14:textId="77777777" w:rsidR="0067507A" w:rsidRPr="00812424" w:rsidRDefault="0067507A" w:rsidP="008D511D">
            <w:pPr>
              <w:jc w:val="center"/>
              <w:rPr>
                <w:rFonts w:cstheme="minorHAnsi"/>
              </w:rPr>
            </w:pPr>
          </w:p>
        </w:tc>
      </w:tr>
      <w:tr w:rsidR="008D511D" w:rsidRPr="00812424" w14:paraId="64CF4934" w14:textId="77777777" w:rsidTr="008D511D">
        <w:tc>
          <w:tcPr>
            <w:tcW w:w="8075" w:type="dxa"/>
          </w:tcPr>
          <w:p w14:paraId="7B608A29" w14:textId="06C3E8B1" w:rsidR="008D511D" w:rsidRPr="00812424" w:rsidRDefault="008D511D" w:rsidP="008D511D">
            <w:pPr>
              <w:rPr>
                <w:rFonts w:cstheme="minorHAnsi"/>
              </w:rPr>
            </w:pPr>
            <w:r w:rsidRPr="00812424">
              <w:rPr>
                <w:rFonts w:cstheme="minorHAnsi"/>
              </w:rPr>
              <w:t>Ohjauksen sisältöjen jatkuva kehittäminen</w:t>
            </w:r>
          </w:p>
        </w:tc>
        <w:tc>
          <w:tcPr>
            <w:tcW w:w="1134" w:type="dxa"/>
          </w:tcPr>
          <w:p w14:paraId="41A151E3" w14:textId="0C10E715" w:rsidR="008D511D" w:rsidRPr="00812424" w:rsidRDefault="008D511D" w:rsidP="008D511D">
            <w:pPr>
              <w:jc w:val="center"/>
              <w:rPr>
                <w:rFonts w:cstheme="minorHAnsi"/>
              </w:rPr>
            </w:pPr>
            <w:r w:rsidRPr="00812424">
              <w:rPr>
                <w:rFonts w:cstheme="minorHAnsi"/>
              </w:rPr>
              <w:t>1 2 3 4 5</w:t>
            </w:r>
          </w:p>
        </w:tc>
      </w:tr>
      <w:tr w:rsidR="008D511D" w:rsidRPr="00812424" w14:paraId="243B8FEB" w14:textId="77777777" w:rsidTr="008D511D">
        <w:tc>
          <w:tcPr>
            <w:tcW w:w="8075" w:type="dxa"/>
          </w:tcPr>
          <w:p w14:paraId="682AA0FC" w14:textId="42C54BBD" w:rsidR="008D511D" w:rsidRPr="00812424" w:rsidRDefault="008D511D" w:rsidP="008D511D">
            <w:pPr>
              <w:rPr>
                <w:rFonts w:cstheme="minorHAnsi"/>
              </w:rPr>
            </w:pPr>
            <w:r w:rsidRPr="00812424">
              <w:rPr>
                <w:rFonts w:cstheme="minorHAnsi"/>
              </w:rPr>
              <w:t>Ohjauksen menetelmien jatkuva kehittäminen</w:t>
            </w:r>
          </w:p>
        </w:tc>
        <w:tc>
          <w:tcPr>
            <w:tcW w:w="1134" w:type="dxa"/>
          </w:tcPr>
          <w:p w14:paraId="466ED058" w14:textId="7F7DCF7D" w:rsidR="008D511D" w:rsidRPr="00812424" w:rsidRDefault="008D511D" w:rsidP="008D511D">
            <w:pPr>
              <w:jc w:val="center"/>
              <w:rPr>
                <w:rFonts w:cstheme="minorHAnsi"/>
              </w:rPr>
            </w:pPr>
            <w:r w:rsidRPr="00812424">
              <w:rPr>
                <w:rFonts w:cstheme="minorHAnsi"/>
              </w:rPr>
              <w:t>1 2 3 4 5</w:t>
            </w:r>
          </w:p>
        </w:tc>
      </w:tr>
      <w:tr w:rsidR="008D511D" w:rsidRPr="00812424" w14:paraId="43CA5D7B" w14:textId="77777777" w:rsidTr="008D511D">
        <w:tc>
          <w:tcPr>
            <w:tcW w:w="8075" w:type="dxa"/>
          </w:tcPr>
          <w:p w14:paraId="5157D73A" w14:textId="6D6266F6" w:rsidR="008D511D" w:rsidRPr="00812424" w:rsidRDefault="008D511D" w:rsidP="008D511D">
            <w:pPr>
              <w:rPr>
                <w:rFonts w:cstheme="minorHAnsi"/>
              </w:rPr>
            </w:pPr>
            <w:r w:rsidRPr="00812424">
              <w:rPr>
                <w:rFonts w:cstheme="minorHAnsi"/>
              </w:rPr>
              <w:t>Uudenlaisten toimintatapojen luominen ohjaukseen</w:t>
            </w:r>
          </w:p>
        </w:tc>
        <w:tc>
          <w:tcPr>
            <w:tcW w:w="1134" w:type="dxa"/>
          </w:tcPr>
          <w:p w14:paraId="31E89C8B" w14:textId="188DFDD3" w:rsidR="008D511D" w:rsidRPr="00812424" w:rsidRDefault="008D511D" w:rsidP="008D511D">
            <w:pPr>
              <w:jc w:val="center"/>
              <w:rPr>
                <w:rFonts w:cstheme="minorHAnsi"/>
              </w:rPr>
            </w:pPr>
            <w:r w:rsidRPr="00812424">
              <w:rPr>
                <w:rFonts w:cstheme="minorHAnsi"/>
              </w:rPr>
              <w:t>1 2 3 4 5</w:t>
            </w:r>
          </w:p>
        </w:tc>
      </w:tr>
      <w:tr w:rsidR="008D511D" w:rsidRPr="00812424" w14:paraId="20BB50F0" w14:textId="77777777" w:rsidTr="008D511D">
        <w:tc>
          <w:tcPr>
            <w:tcW w:w="8075" w:type="dxa"/>
          </w:tcPr>
          <w:p w14:paraId="510E8256" w14:textId="13CCA0DF" w:rsidR="008D511D" w:rsidRPr="00812424" w:rsidRDefault="008D511D" w:rsidP="008D511D">
            <w:pPr>
              <w:rPr>
                <w:rFonts w:cstheme="minorHAnsi"/>
              </w:rPr>
            </w:pPr>
            <w:r w:rsidRPr="00812424">
              <w:rPr>
                <w:rFonts w:cstheme="minorHAnsi"/>
              </w:rPr>
              <w:t>Ohjaushenkilöstön osaamisen jatkuvan kehittymisen tukeminen</w:t>
            </w:r>
          </w:p>
        </w:tc>
        <w:tc>
          <w:tcPr>
            <w:tcW w:w="1134" w:type="dxa"/>
          </w:tcPr>
          <w:p w14:paraId="34AB0A6A" w14:textId="1A4F549B" w:rsidR="008D511D" w:rsidRPr="00812424" w:rsidRDefault="008D511D" w:rsidP="008D511D">
            <w:pPr>
              <w:jc w:val="center"/>
              <w:rPr>
                <w:rFonts w:cstheme="minorHAnsi"/>
              </w:rPr>
            </w:pPr>
            <w:r w:rsidRPr="00812424">
              <w:rPr>
                <w:rFonts w:cstheme="minorHAnsi"/>
              </w:rPr>
              <w:t>1 2 3 4 5</w:t>
            </w:r>
          </w:p>
        </w:tc>
      </w:tr>
      <w:tr w:rsidR="008D511D" w:rsidRPr="00812424" w14:paraId="7274DDFD" w14:textId="77777777" w:rsidTr="008D511D">
        <w:tc>
          <w:tcPr>
            <w:tcW w:w="8075" w:type="dxa"/>
          </w:tcPr>
          <w:p w14:paraId="61C499E0" w14:textId="4277815D" w:rsidR="008D511D" w:rsidRPr="00812424" w:rsidRDefault="008D511D" w:rsidP="008D511D">
            <w:pPr>
              <w:rPr>
                <w:rFonts w:cstheme="minorHAnsi"/>
              </w:rPr>
            </w:pPr>
            <w:r w:rsidRPr="00812424">
              <w:rPr>
                <w:rFonts w:cstheme="minorHAnsi"/>
              </w:rPr>
              <w:t>Ennakointi ohjauspalvelujen suunnittelussa ja tuottamisessa</w:t>
            </w:r>
          </w:p>
        </w:tc>
        <w:tc>
          <w:tcPr>
            <w:tcW w:w="1134" w:type="dxa"/>
          </w:tcPr>
          <w:p w14:paraId="4E501CFC" w14:textId="706D86B0" w:rsidR="008D511D" w:rsidRPr="00812424" w:rsidRDefault="008D511D" w:rsidP="008D511D">
            <w:pPr>
              <w:jc w:val="center"/>
              <w:rPr>
                <w:rFonts w:cstheme="minorHAnsi"/>
              </w:rPr>
            </w:pPr>
            <w:r w:rsidRPr="00812424">
              <w:rPr>
                <w:rFonts w:cstheme="minorHAnsi"/>
              </w:rPr>
              <w:t>1 2 3 4 5</w:t>
            </w:r>
          </w:p>
        </w:tc>
      </w:tr>
      <w:tr w:rsidR="008D511D" w:rsidRPr="00812424" w14:paraId="418EC578" w14:textId="77777777" w:rsidTr="008D511D">
        <w:tc>
          <w:tcPr>
            <w:tcW w:w="8075" w:type="dxa"/>
          </w:tcPr>
          <w:p w14:paraId="6C33739D" w14:textId="77777777" w:rsidR="008D511D" w:rsidRPr="00812424" w:rsidRDefault="008D511D" w:rsidP="008D511D">
            <w:pPr>
              <w:rPr>
                <w:rFonts w:cstheme="minorHAnsi"/>
              </w:rPr>
            </w:pPr>
            <w:r w:rsidRPr="00812424">
              <w:rPr>
                <w:rFonts w:cstheme="minorHAnsi"/>
              </w:rPr>
              <w:t>Ohjauspalvelujen laadun arviointi</w:t>
            </w:r>
          </w:p>
        </w:tc>
        <w:tc>
          <w:tcPr>
            <w:tcW w:w="1134" w:type="dxa"/>
          </w:tcPr>
          <w:p w14:paraId="1CCEB8A8" w14:textId="34D4F99C" w:rsidR="008D511D" w:rsidRPr="00812424" w:rsidRDefault="008D511D" w:rsidP="008D511D">
            <w:pPr>
              <w:jc w:val="center"/>
              <w:rPr>
                <w:rFonts w:cstheme="minorHAnsi"/>
              </w:rPr>
            </w:pPr>
            <w:r w:rsidRPr="00812424">
              <w:rPr>
                <w:rFonts w:cstheme="minorHAnsi"/>
              </w:rPr>
              <w:t>1 2 3 4 5</w:t>
            </w:r>
          </w:p>
        </w:tc>
      </w:tr>
      <w:tr w:rsidR="008D511D" w:rsidRPr="00812424" w14:paraId="0E06C9AC" w14:textId="77777777" w:rsidTr="008D511D">
        <w:tc>
          <w:tcPr>
            <w:tcW w:w="8075" w:type="dxa"/>
          </w:tcPr>
          <w:p w14:paraId="1D3A6E87" w14:textId="77777777" w:rsidR="008D511D" w:rsidRPr="00812424" w:rsidRDefault="008D511D" w:rsidP="008D511D">
            <w:pPr>
              <w:rPr>
                <w:rFonts w:cstheme="minorHAnsi"/>
              </w:rPr>
            </w:pPr>
            <w:r w:rsidRPr="00812424">
              <w:rPr>
                <w:rFonts w:cstheme="minorHAnsi"/>
              </w:rPr>
              <w:t xml:space="preserve">Ohjauspalvelujen vaikuttavuuden arviointi </w:t>
            </w:r>
          </w:p>
        </w:tc>
        <w:tc>
          <w:tcPr>
            <w:tcW w:w="1134" w:type="dxa"/>
          </w:tcPr>
          <w:p w14:paraId="03D49939" w14:textId="6978B042" w:rsidR="008D511D" w:rsidRPr="00812424" w:rsidRDefault="008D511D" w:rsidP="008D511D">
            <w:pPr>
              <w:jc w:val="center"/>
              <w:rPr>
                <w:rFonts w:cstheme="minorHAnsi"/>
              </w:rPr>
            </w:pPr>
            <w:r w:rsidRPr="00812424">
              <w:rPr>
                <w:rFonts w:cstheme="minorHAnsi"/>
              </w:rPr>
              <w:t>1 2 3 4 5</w:t>
            </w:r>
          </w:p>
        </w:tc>
      </w:tr>
      <w:tr w:rsidR="008D511D" w:rsidRPr="00812424" w14:paraId="6E73C934" w14:textId="77777777" w:rsidTr="008D511D">
        <w:tc>
          <w:tcPr>
            <w:tcW w:w="8075" w:type="dxa"/>
          </w:tcPr>
          <w:p w14:paraId="3573742C" w14:textId="77777777" w:rsidR="008D511D" w:rsidRPr="00812424" w:rsidRDefault="008D511D" w:rsidP="008D511D">
            <w:pPr>
              <w:rPr>
                <w:rFonts w:cstheme="minorHAnsi"/>
              </w:rPr>
            </w:pPr>
            <w:r w:rsidRPr="00812424">
              <w:rPr>
                <w:rFonts w:cstheme="minorHAnsi"/>
              </w:rPr>
              <w:t>Ohjauspalvelujen laadunvarmistus</w:t>
            </w:r>
          </w:p>
        </w:tc>
        <w:tc>
          <w:tcPr>
            <w:tcW w:w="1134" w:type="dxa"/>
          </w:tcPr>
          <w:p w14:paraId="122D49C5" w14:textId="560EC4F8" w:rsidR="008D511D" w:rsidRPr="00812424" w:rsidRDefault="008D511D" w:rsidP="008D511D">
            <w:pPr>
              <w:jc w:val="center"/>
              <w:rPr>
                <w:rFonts w:cstheme="minorHAnsi"/>
              </w:rPr>
            </w:pPr>
            <w:r w:rsidRPr="00812424">
              <w:rPr>
                <w:rFonts w:cstheme="minorHAnsi"/>
              </w:rPr>
              <w:t>1 2 3 4 5</w:t>
            </w:r>
          </w:p>
        </w:tc>
      </w:tr>
      <w:tr w:rsidR="008D511D" w:rsidRPr="00812424" w14:paraId="770F866B" w14:textId="77777777" w:rsidTr="008D511D">
        <w:tc>
          <w:tcPr>
            <w:tcW w:w="8075" w:type="dxa"/>
          </w:tcPr>
          <w:p w14:paraId="6AFACA65" w14:textId="77777777" w:rsidR="008D511D" w:rsidRPr="00812424" w:rsidRDefault="008D511D" w:rsidP="008D511D">
            <w:pPr>
              <w:rPr>
                <w:rFonts w:cstheme="minorHAnsi"/>
              </w:rPr>
            </w:pPr>
            <w:r w:rsidRPr="00812424">
              <w:rPr>
                <w:rFonts w:cstheme="minorHAnsi"/>
              </w:rPr>
              <w:t>Ohjauspalvelujen strateginen kehittäminen</w:t>
            </w:r>
          </w:p>
        </w:tc>
        <w:tc>
          <w:tcPr>
            <w:tcW w:w="1134" w:type="dxa"/>
          </w:tcPr>
          <w:p w14:paraId="7D6717F8" w14:textId="0FA734A4" w:rsidR="008D511D" w:rsidRPr="00812424" w:rsidRDefault="008D511D" w:rsidP="008D511D">
            <w:pPr>
              <w:jc w:val="center"/>
              <w:rPr>
                <w:rFonts w:cstheme="minorHAnsi"/>
              </w:rPr>
            </w:pPr>
            <w:r w:rsidRPr="00812424">
              <w:rPr>
                <w:rFonts w:cstheme="minorHAnsi"/>
              </w:rPr>
              <w:t>1 2 3 4 5</w:t>
            </w:r>
          </w:p>
        </w:tc>
      </w:tr>
      <w:tr w:rsidR="008D511D" w:rsidRPr="00812424" w14:paraId="5A6D5E93" w14:textId="77777777" w:rsidTr="008D511D">
        <w:tc>
          <w:tcPr>
            <w:tcW w:w="8075" w:type="dxa"/>
          </w:tcPr>
          <w:p w14:paraId="29A4A47E" w14:textId="54883BCB" w:rsidR="008D511D" w:rsidRPr="00812424" w:rsidRDefault="008D511D" w:rsidP="008D511D">
            <w:pPr>
              <w:rPr>
                <w:rFonts w:cstheme="minorHAnsi"/>
              </w:rPr>
            </w:pPr>
            <w:r w:rsidRPr="00812424">
              <w:rPr>
                <w:rFonts w:cstheme="minorHAnsi"/>
              </w:rPr>
              <w:lastRenderedPageBreak/>
              <w:t>Alueellisten palvelujen yhteisten tavoitteiden toteutumisen seuraaminen</w:t>
            </w:r>
          </w:p>
        </w:tc>
        <w:tc>
          <w:tcPr>
            <w:tcW w:w="1134" w:type="dxa"/>
          </w:tcPr>
          <w:p w14:paraId="454A9CC7" w14:textId="1C9B2330" w:rsidR="008D511D" w:rsidRPr="00812424" w:rsidRDefault="008D511D" w:rsidP="008D511D">
            <w:pPr>
              <w:jc w:val="center"/>
              <w:rPr>
                <w:rFonts w:cstheme="minorHAnsi"/>
              </w:rPr>
            </w:pPr>
            <w:r w:rsidRPr="00812424">
              <w:rPr>
                <w:rFonts w:cstheme="minorHAnsi"/>
              </w:rPr>
              <w:t>1 2 3 4 5</w:t>
            </w:r>
          </w:p>
        </w:tc>
      </w:tr>
      <w:tr w:rsidR="0067507A" w:rsidRPr="00812424" w14:paraId="3F6CBEA9" w14:textId="77777777" w:rsidTr="008D511D">
        <w:trPr>
          <w:trHeight w:val="236"/>
        </w:trPr>
        <w:tc>
          <w:tcPr>
            <w:tcW w:w="8075" w:type="dxa"/>
          </w:tcPr>
          <w:p w14:paraId="6F85D23C" w14:textId="0E59A784" w:rsidR="0067507A" w:rsidRPr="00812424" w:rsidRDefault="0068417E" w:rsidP="0067507A">
            <w:pPr>
              <w:rPr>
                <w:rFonts w:cstheme="minorHAnsi"/>
              </w:rPr>
            </w:pPr>
            <w:r w:rsidRPr="00812424">
              <w:rPr>
                <w:rFonts w:cstheme="minorHAnsi"/>
              </w:rPr>
              <w:t>Monialaisen verkostoyhteistyön vaikuttavuuden arviointi</w:t>
            </w:r>
          </w:p>
        </w:tc>
        <w:tc>
          <w:tcPr>
            <w:tcW w:w="1134" w:type="dxa"/>
          </w:tcPr>
          <w:p w14:paraId="7BDF4526" w14:textId="33C6D540" w:rsidR="0067507A" w:rsidRPr="00812424" w:rsidRDefault="00EA5F97" w:rsidP="00EA5F97">
            <w:pPr>
              <w:jc w:val="center"/>
              <w:rPr>
                <w:rFonts w:cstheme="minorHAnsi"/>
              </w:rPr>
            </w:pPr>
            <w:r w:rsidRPr="00812424">
              <w:rPr>
                <w:rFonts w:cstheme="minorHAnsi"/>
              </w:rPr>
              <w:t>1 2 3 4 5</w:t>
            </w:r>
          </w:p>
        </w:tc>
      </w:tr>
      <w:tr w:rsidR="0067507A" w:rsidRPr="00812424" w14:paraId="71574A30" w14:textId="77777777" w:rsidTr="008D511D">
        <w:tc>
          <w:tcPr>
            <w:tcW w:w="8075" w:type="dxa"/>
          </w:tcPr>
          <w:p w14:paraId="30D216E7" w14:textId="26CCD51B" w:rsidR="0067507A" w:rsidRPr="00812424" w:rsidRDefault="0068417E" w:rsidP="0067507A">
            <w:pPr>
              <w:rPr>
                <w:rFonts w:cstheme="minorHAnsi"/>
              </w:rPr>
            </w:pPr>
            <w:r w:rsidRPr="00812424">
              <w:rPr>
                <w:rFonts w:cstheme="minorHAnsi"/>
              </w:rPr>
              <w:t xml:space="preserve">Monialaisen verkostoyhteistyön </w:t>
            </w:r>
            <w:r w:rsidR="00FE1167" w:rsidRPr="00812424">
              <w:rPr>
                <w:rFonts w:cstheme="minorHAnsi"/>
              </w:rPr>
              <w:t>kehittäminen</w:t>
            </w:r>
          </w:p>
        </w:tc>
        <w:tc>
          <w:tcPr>
            <w:tcW w:w="1134" w:type="dxa"/>
          </w:tcPr>
          <w:p w14:paraId="5ED375B3" w14:textId="77777777" w:rsidR="0067507A" w:rsidRPr="00812424" w:rsidRDefault="0067507A" w:rsidP="0067507A">
            <w:pPr>
              <w:rPr>
                <w:rFonts w:cstheme="minorHAnsi"/>
              </w:rPr>
            </w:pPr>
          </w:p>
        </w:tc>
      </w:tr>
    </w:tbl>
    <w:p w14:paraId="56587A1C" w14:textId="7E457E1F" w:rsidR="00393225" w:rsidRPr="00812424" w:rsidRDefault="00393225" w:rsidP="00AD0035">
      <w:pPr>
        <w:rPr>
          <w:rFonts w:cstheme="minorHAnsi"/>
          <w:b/>
          <w:color w:val="000000" w:themeColor="text1"/>
        </w:rPr>
      </w:pPr>
    </w:p>
    <w:p w14:paraId="6AAB67DC" w14:textId="77777777" w:rsidR="00F2679F" w:rsidRPr="00812424" w:rsidRDefault="00F2679F" w:rsidP="00AD0035">
      <w:pPr>
        <w:rPr>
          <w:rFonts w:cstheme="minorHAnsi"/>
          <w:b/>
          <w:color w:val="000000" w:themeColor="text1"/>
        </w:rPr>
      </w:pPr>
    </w:p>
    <w:p w14:paraId="5A363912" w14:textId="2F18DC2D" w:rsidR="001B7E4B" w:rsidRPr="00812424" w:rsidRDefault="00E95B16" w:rsidP="00AD0035">
      <w:pPr>
        <w:rPr>
          <w:rFonts w:cstheme="minorHAnsi"/>
          <w:b/>
          <w:color w:val="000000" w:themeColor="text1"/>
        </w:rPr>
      </w:pPr>
      <w:r w:rsidRPr="00812424">
        <w:rPr>
          <w:rFonts w:cstheme="minorHAnsi"/>
          <w:b/>
          <w:color w:val="000000" w:themeColor="text1"/>
        </w:rPr>
        <w:t>5.2</w:t>
      </w:r>
      <w:r w:rsidR="00321227" w:rsidRPr="00812424">
        <w:rPr>
          <w:rFonts w:cstheme="minorHAnsi"/>
          <w:b/>
          <w:color w:val="000000" w:themeColor="text1"/>
        </w:rPr>
        <w:t xml:space="preserve"> </w:t>
      </w:r>
      <w:r w:rsidR="000D35E5" w:rsidRPr="00812424">
        <w:rPr>
          <w:rFonts w:cstheme="minorHAnsi"/>
          <w:b/>
          <w:color w:val="000000" w:themeColor="text1"/>
        </w:rPr>
        <w:t>Avatkaa ja p</w:t>
      </w:r>
      <w:r w:rsidR="00432783" w:rsidRPr="00812424">
        <w:rPr>
          <w:rFonts w:cstheme="minorHAnsi"/>
          <w:b/>
          <w:color w:val="000000" w:themeColor="text1"/>
        </w:rPr>
        <w:t>erustelkaa</w:t>
      </w:r>
      <w:r w:rsidR="000D35E5" w:rsidRPr="00812424">
        <w:rPr>
          <w:rFonts w:cstheme="minorHAnsi"/>
          <w:b/>
          <w:color w:val="000000" w:themeColor="text1"/>
        </w:rPr>
        <w:t xml:space="preserve"> tässä tarkemmin</w:t>
      </w:r>
      <w:r w:rsidR="00432783" w:rsidRPr="00812424">
        <w:rPr>
          <w:rFonts w:cstheme="minorHAnsi"/>
          <w:b/>
          <w:color w:val="000000" w:themeColor="text1"/>
        </w:rPr>
        <w:t>, m</w:t>
      </w:r>
      <w:r w:rsidR="001B7E4B" w:rsidRPr="00812424">
        <w:rPr>
          <w:rFonts w:cstheme="minorHAnsi"/>
          <w:b/>
          <w:color w:val="000000" w:themeColor="text1"/>
        </w:rPr>
        <w:t>it</w:t>
      </w:r>
      <w:r w:rsidR="002E5C85" w:rsidRPr="00812424">
        <w:rPr>
          <w:rFonts w:cstheme="minorHAnsi"/>
          <w:b/>
          <w:color w:val="000000" w:themeColor="text1"/>
        </w:rPr>
        <w:t>k</w:t>
      </w:r>
      <w:r w:rsidR="001B7E4B" w:rsidRPr="00812424">
        <w:rPr>
          <w:rFonts w:cstheme="minorHAnsi"/>
          <w:b/>
          <w:color w:val="000000" w:themeColor="text1"/>
        </w:rPr>
        <w:t>ä tekijät</w:t>
      </w:r>
      <w:r w:rsidR="000D35E5" w:rsidRPr="00812424">
        <w:rPr>
          <w:rFonts w:cstheme="minorHAnsi"/>
          <w:b/>
          <w:color w:val="000000" w:themeColor="text1"/>
        </w:rPr>
        <w:t xml:space="preserve"> ja syyt näkemyksenne mukaan </w:t>
      </w:r>
      <w:r w:rsidR="001B7E4B" w:rsidRPr="00812424">
        <w:rPr>
          <w:rFonts w:cstheme="minorHAnsi"/>
          <w:b/>
          <w:color w:val="000000" w:themeColor="text1"/>
        </w:rPr>
        <w:t xml:space="preserve">keskeisimmin </w:t>
      </w:r>
      <w:r w:rsidR="001B7E4B" w:rsidRPr="00812424">
        <w:rPr>
          <w:rFonts w:cstheme="minorHAnsi"/>
          <w:b/>
          <w:color w:val="000000" w:themeColor="text1"/>
          <w:u w:val="single"/>
        </w:rPr>
        <w:t>edistävät</w:t>
      </w:r>
      <w:r w:rsidR="001B7E4B" w:rsidRPr="00812424">
        <w:rPr>
          <w:rFonts w:cstheme="minorHAnsi"/>
          <w:b/>
          <w:color w:val="000000" w:themeColor="text1"/>
        </w:rPr>
        <w:t xml:space="preserve"> ohjauspalvelujen kokonaisuuden koordinointia ja kehittämistä </w:t>
      </w:r>
      <w:r w:rsidR="00B52ECB" w:rsidRPr="00812424">
        <w:rPr>
          <w:rFonts w:cstheme="minorHAnsi"/>
          <w:b/>
          <w:color w:val="000000" w:themeColor="text1"/>
        </w:rPr>
        <w:t>toiminta-alueellanne</w:t>
      </w:r>
      <w:r w:rsidR="001B7E4B" w:rsidRPr="00812424">
        <w:rPr>
          <w:rFonts w:cstheme="minorHAnsi"/>
          <w:b/>
          <w:color w:val="000000" w:themeColor="text1"/>
        </w:rPr>
        <w:t>?</w:t>
      </w:r>
    </w:p>
    <w:p w14:paraId="32272F36" w14:textId="77777777" w:rsidR="00321227" w:rsidRPr="00812424" w:rsidRDefault="00321227" w:rsidP="00AD0035">
      <w:pPr>
        <w:rPr>
          <w:rFonts w:cstheme="minorHAnsi"/>
          <w:b/>
          <w:color w:val="000000" w:themeColor="text1"/>
        </w:rPr>
      </w:pPr>
    </w:p>
    <w:p w14:paraId="24E2D8E0" w14:textId="033AA7A0" w:rsidR="001B7E4B" w:rsidRPr="00812424" w:rsidRDefault="00E95B16" w:rsidP="00AD0035">
      <w:pPr>
        <w:rPr>
          <w:rFonts w:cstheme="minorHAnsi"/>
          <w:b/>
          <w:color w:val="000000" w:themeColor="text1"/>
        </w:rPr>
      </w:pPr>
      <w:r w:rsidRPr="00812424">
        <w:rPr>
          <w:rFonts w:cstheme="minorHAnsi"/>
          <w:b/>
          <w:color w:val="000000" w:themeColor="text1"/>
        </w:rPr>
        <w:t>5.3</w:t>
      </w:r>
      <w:r w:rsidR="00321227" w:rsidRPr="00812424">
        <w:rPr>
          <w:rFonts w:cstheme="minorHAnsi"/>
          <w:b/>
          <w:color w:val="000000" w:themeColor="text1"/>
        </w:rPr>
        <w:t xml:space="preserve"> </w:t>
      </w:r>
      <w:r w:rsidR="001B7E4B" w:rsidRPr="00812424">
        <w:rPr>
          <w:rFonts w:cstheme="minorHAnsi"/>
          <w:b/>
          <w:color w:val="000000" w:themeColor="text1"/>
        </w:rPr>
        <w:t>Entä mitkä tekijät</w:t>
      </w:r>
      <w:r w:rsidR="00DA0725" w:rsidRPr="00812424">
        <w:rPr>
          <w:rFonts w:cstheme="minorHAnsi"/>
          <w:b/>
          <w:color w:val="000000" w:themeColor="text1"/>
        </w:rPr>
        <w:t xml:space="preserve"> mahdollisesti</w:t>
      </w:r>
      <w:r w:rsidR="001B7E4B" w:rsidRPr="00812424">
        <w:rPr>
          <w:rFonts w:cstheme="minorHAnsi"/>
          <w:b/>
          <w:color w:val="000000" w:themeColor="text1"/>
        </w:rPr>
        <w:t xml:space="preserve"> </w:t>
      </w:r>
      <w:r w:rsidR="001B7E4B" w:rsidRPr="00812424">
        <w:rPr>
          <w:rFonts w:cstheme="minorHAnsi"/>
          <w:b/>
          <w:color w:val="000000" w:themeColor="text1"/>
          <w:u w:val="single"/>
        </w:rPr>
        <w:t>rajoittavat</w:t>
      </w:r>
      <w:r w:rsidR="00B52ECB" w:rsidRPr="00812424">
        <w:rPr>
          <w:rFonts w:cstheme="minorHAnsi"/>
          <w:b/>
          <w:color w:val="000000" w:themeColor="text1"/>
          <w:u w:val="single"/>
        </w:rPr>
        <w:t xml:space="preserve"> </w:t>
      </w:r>
      <w:r w:rsidR="00B52ECB" w:rsidRPr="00812424">
        <w:rPr>
          <w:rFonts w:cstheme="minorHAnsi"/>
          <w:b/>
          <w:color w:val="000000" w:themeColor="text1"/>
        </w:rPr>
        <w:t>ohjauspalvelujen kokonaisuuden koordinointia ja kehittämistä toiminta-alueellanne</w:t>
      </w:r>
      <w:r w:rsidR="001B7E4B" w:rsidRPr="00812424">
        <w:rPr>
          <w:rFonts w:cstheme="minorHAnsi"/>
          <w:b/>
          <w:color w:val="000000" w:themeColor="text1"/>
        </w:rPr>
        <w:t>?</w:t>
      </w:r>
    </w:p>
    <w:p w14:paraId="121E628D" w14:textId="7E5B964F" w:rsidR="00AA1C82" w:rsidRPr="00812424" w:rsidRDefault="00AA1C82" w:rsidP="00BB6480">
      <w:pPr>
        <w:rPr>
          <w:rFonts w:cstheme="minorHAnsi"/>
          <w:b/>
          <w:color w:val="000000" w:themeColor="text1"/>
        </w:rPr>
      </w:pPr>
    </w:p>
    <w:p w14:paraId="10F22BA8" w14:textId="33575FF2" w:rsidR="00E95B16" w:rsidRPr="00812424" w:rsidRDefault="00E95B16" w:rsidP="00E95B16">
      <w:pPr>
        <w:rPr>
          <w:rFonts w:cstheme="minorHAnsi"/>
          <w:b/>
          <w:color w:val="000000" w:themeColor="text1"/>
        </w:rPr>
      </w:pPr>
      <w:bookmarkStart w:id="4" w:name="_Hlk522114123"/>
      <w:r w:rsidRPr="00812424">
        <w:rPr>
          <w:rFonts w:cstheme="minorHAnsi"/>
          <w:b/>
          <w:color w:val="000000" w:themeColor="text1"/>
        </w:rPr>
        <w:t xml:space="preserve">5.4 </w:t>
      </w:r>
      <w:bookmarkEnd w:id="4"/>
      <w:r w:rsidRPr="00812424">
        <w:rPr>
          <w:rFonts w:cstheme="minorHAnsi"/>
          <w:b/>
          <w:color w:val="000000" w:themeColor="text1"/>
        </w:rPr>
        <w:t xml:space="preserve">Mitkä ovat arvionne mukaan olleet meneillään olevan suunnitelmakauden aikana ELO-toiminnan keskeisimmät </w:t>
      </w:r>
      <w:r w:rsidRPr="00812424">
        <w:rPr>
          <w:rFonts w:cstheme="minorHAnsi"/>
          <w:b/>
          <w:color w:val="000000" w:themeColor="text1"/>
          <w:u w:val="single"/>
        </w:rPr>
        <w:t>vaikutukset ja hyödyt</w:t>
      </w:r>
      <w:r w:rsidRPr="00812424">
        <w:rPr>
          <w:rFonts w:cstheme="minorHAnsi"/>
          <w:b/>
          <w:color w:val="000000" w:themeColor="text1"/>
        </w:rPr>
        <w:t xml:space="preserve"> alueellanne koulutuksen nivelvaiheiden ja siirtymien kannalta?</w:t>
      </w:r>
    </w:p>
    <w:p w14:paraId="1AA23D87" w14:textId="77777777" w:rsidR="00E95B16" w:rsidRPr="00812424" w:rsidRDefault="00E95B16" w:rsidP="00BB6480">
      <w:pPr>
        <w:rPr>
          <w:rFonts w:cstheme="minorHAnsi"/>
          <w:b/>
          <w:color w:val="000000" w:themeColor="text1"/>
        </w:rPr>
      </w:pPr>
    </w:p>
    <w:p w14:paraId="0E3C2FE7" w14:textId="6E5DAAAC" w:rsidR="00C30F44" w:rsidRPr="00812424" w:rsidRDefault="00E95B16" w:rsidP="00BB6480">
      <w:pPr>
        <w:rPr>
          <w:rFonts w:cstheme="minorHAnsi"/>
          <w:b/>
          <w:color w:val="000000" w:themeColor="text1"/>
        </w:rPr>
      </w:pPr>
      <w:r w:rsidRPr="00812424">
        <w:rPr>
          <w:rFonts w:cstheme="minorHAnsi"/>
          <w:b/>
          <w:color w:val="000000" w:themeColor="text1"/>
        </w:rPr>
        <w:t>6</w:t>
      </w:r>
      <w:r w:rsidR="003E3BF9" w:rsidRPr="00812424">
        <w:rPr>
          <w:rFonts w:cstheme="minorHAnsi"/>
          <w:b/>
          <w:color w:val="000000" w:themeColor="text1"/>
        </w:rPr>
        <w:t>.</w:t>
      </w:r>
      <w:r w:rsidR="00FE1167" w:rsidRPr="00812424">
        <w:rPr>
          <w:rFonts w:cstheme="minorHAnsi"/>
          <w:b/>
          <w:color w:val="000000" w:themeColor="text1"/>
        </w:rPr>
        <w:t xml:space="preserve"> </w:t>
      </w:r>
      <w:r w:rsidR="00C30F44" w:rsidRPr="00812424">
        <w:rPr>
          <w:rFonts w:cstheme="minorHAnsi"/>
          <w:b/>
          <w:color w:val="000000" w:themeColor="text1"/>
        </w:rPr>
        <w:t>Mitkä ovat kansallisen ja alueellisen tason keskinäisen vuorovaikutuksen vahvuudet ja kehittämistarpeet</w:t>
      </w:r>
      <w:r w:rsidR="00D817D1" w:rsidRPr="00812424">
        <w:rPr>
          <w:rFonts w:cstheme="minorHAnsi"/>
          <w:b/>
          <w:color w:val="000000" w:themeColor="text1"/>
        </w:rPr>
        <w:t xml:space="preserve"> </w:t>
      </w:r>
      <w:r w:rsidR="00FE1167" w:rsidRPr="00812424">
        <w:rPr>
          <w:rFonts w:cstheme="minorHAnsi"/>
          <w:b/>
          <w:color w:val="000000" w:themeColor="text1"/>
        </w:rPr>
        <w:t>elinikäisen ohjauksen</w:t>
      </w:r>
      <w:r w:rsidR="00D817D1" w:rsidRPr="00812424">
        <w:rPr>
          <w:rFonts w:cstheme="minorHAnsi"/>
          <w:b/>
          <w:color w:val="000000" w:themeColor="text1"/>
        </w:rPr>
        <w:t xml:space="preserve"> </w:t>
      </w:r>
      <w:r w:rsidR="00FE1167" w:rsidRPr="00812424">
        <w:rPr>
          <w:rFonts w:cstheme="minorHAnsi"/>
          <w:b/>
          <w:color w:val="000000" w:themeColor="text1"/>
        </w:rPr>
        <w:t>kehittämisen</w:t>
      </w:r>
      <w:r w:rsidR="00D817D1" w:rsidRPr="00812424">
        <w:rPr>
          <w:rFonts w:cstheme="minorHAnsi"/>
          <w:b/>
          <w:color w:val="000000" w:themeColor="text1"/>
        </w:rPr>
        <w:t xml:space="preserve"> kannalta</w:t>
      </w:r>
      <w:r w:rsidR="00FE1167" w:rsidRPr="00812424">
        <w:rPr>
          <w:rFonts w:cstheme="minorHAnsi"/>
          <w:b/>
          <w:color w:val="000000" w:themeColor="text1"/>
        </w:rPr>
        <w:t>?</w:t>
      </w:r>
      <w:r w:rsidR="00C30F44" w:rsidRPr="00812424">
        <w:rPr>
          <w:rFonts w:cstheme="minorHAnsi"/>
          <w:b/>
          <w:color w:val="000000" w:themeColor="text1"/>
        </w:rPr>
        <w:t xml:space="preserve"> </w:t>
      </w:r>
    </w:p>
    <w:p w14:paraId="4FFF4D16" w14:textId="491FA490" w:rsidR="00DB4E60" w:rsidRPr="00812424" w:rsidRDefault="007D1B54" w:rsidP="007E6DC7">
      <w:pPr>
        <w:rPr>
          <w:rFonts w:cstheme="minorHAnsi"/>
          <w:color w:val="000000" w:themeColor="text1"/>
        </w:rPr>
      </w:pPr>
      <w:r>
        <w:rPr>
          <w:rFonts w:cstheme="minorHAnsi"/>
          <w:color w:val="000000" w:themeColor="text1"/>
        </w:rPr>
        <w:t>6.1 Vahvuudet</w:t>
      </w:r>
    </w:p>
    <w:p w14:paraId="7EFE4107" w14:textId="7C9E78B8" w:rsidR="00DB4E60" w:rsidRPr="00812424" w:rsidRDefault="007D1B54" w:rsidP="007E6DC7">
      <w:pPr>
        <w:rPr>
          <w:rFonts w:cstheme="minorHAnsi"/>
          <w:color w:val="000000" w:themeColor="text1"/>
        </w:rPr>
      </w:pPr>
      <w:r>
        <w:rPr>
          <w:rFonts w:cstheme="minorHAnsi"/>
          <w:color w:val="000000" w:themeColor="text1"/>
        </w:rPr>
        <w:t>6.2 Kehittämistarpeet</w:t>
      </w:r>
    </w:p>
    <w:p w14:paraId="3E114090" w14:textId="77777777" w:rsidR="00DB4E60" w:rsidRPr="00812424" w:rsidRDefault="00DB4E60" w:rsidP="007E6DC7">
      <w:pPr>
        <w:rPr>
          <w:rFonts w:cstheme="minorHAnsi"/>
          <w:b/>
          <w:color w:val="000000" w:themeColor="text1"/>
        </w:rPr>
      </w:pPr>
    </w:p>
    <w:p w14:paraId="57884ED4" w14:textId="5CC1E44A" w:rsidR="007E6DC7" w:rsidRPr="00812424" w:rsidRDefault="00E95B16" w:rsidP="007E6DC7">
      <w:pPr>
        <w:rPr>
          <w:rFonts w:cstheme="minorHAnsi"/>
          <w:b/>
          <w:color w:val="000000" w:themeColor="text1"/>
        </w:rPr>
      </w:pPr>
      <w:r w:rsidRPr="00812424">
        <w:rPr>
          <w:rFonts w:cstheme="minorHAnsi"/>
          <w:b/>
          <w:color w:val="000000" w:themeColor="text1"/>
        </w:rPr>
        <w:t>7</w:t>
      </w:r>
      <w:r w:rsidR="003E3BF9" w:rsidRPr="00812424">
        <w:rPr>
          <w:rFonts w:cstheme="minorHAnsi"/>
          <w:b/>
          <w:color w:val="000000" w:themeColor="text1"/>
        </w:rPr>
        <w:t>.</w:t>
      </w:r>
      <w:r w:rsidR="007E6DC7" w:rsidRPr="00812424">
        <w:rPr>
          <w:rFonts w:cstheme="minorHAnsi"/>
          <w:b/>
          <w:color w:val="000000" w:themeColor="text1"/>
        </w:rPr>
        <w:t xml:space="preserve"> Arvioikaa millaisia </w:t>
      </w:r>
      <w:r w:rsidR="007E6DC7" w:rsidRPr="00812424">
        <w:rPr>
          <w:rFonts w:cstheme="minorHAnsi"/>
          <w:b/>
          <w:color w:val="000000" w:themeColor="text1"/>
          <w:u w:val="single"/>
        </w:rPr>
        <w:t>myönteisiä ja mahdollisesti kielteisiä vaikutuksia</w:t>
      </w:r>
      <w:r w:rsidR="007E6DC7" w:rsidRPr="00812424">
        <w:rPr>
          <w:rFonts w:cstheme="minorHAnsi"/>
          <w:b/>
          <w:color w:val="000000" w:themeColor="text1"/>
        </w:rPr>
        <w:t xml:space="preserve"> kansallisilla koulutus-, TE- ja nuorisopoliittisilla linjauksilla, sisällöillä ja uudistuksilla on alueellenne nivelvaiheisiin ja siirtymiin sekä niihin liittyviin palveluihin ja työmuotoihin:</w:t>
      </w:r>
    </w:p>
    <w:p w14:paraId="23450D22" w14:textId="77777777" w:rsidR="007E6DC7" w:rsidRPr="00812424" w:rsidRDefault="007E6DC7" w:rsidP="007E6DC7">
      <w:pPr>
        <w:spacing w:after="0" w:line="240" w:lineRule="auto"/>
        <w:contextualSpacing/>
        <w:rPr>
          <w:rFonts w:cstheme="minorHAnsi"/>
          <w:lang w:eastAsia="fi-FI"/>
        </w:rPr>
      </w:pPr>
      <w:r w:rsidRPr="00812424">
        <w:rPr>
          <w:rFonts w:cstheme="minorHAnsi"/>
          <w:lang w:eastAsia="fi-FI"/>
        </w:rPr>
        <w:t>Ajankohtaisia kansallisia uudistuksia ovat:</w:t>
      </w:r>
    </w:p>
    <w:p w14:paraId="2B159D55" w14:textId="77777777" w:rsidR="007E6DC7" w:rsidRPr="00812424" w:rsidRDefault="007E6DC7" w:rsidP="007E6DC7">
      <w:pPr>
        <w:spacing w:after="0" w:line="240" w:lineRule="auto"/>
        <w:contextualSpacing/>
        <w:rPr>
          <w:rFonts w:eastAsia="Calibri" w:cstheme="minorHAnsi"/>
        </w:rPr>
      </w:pPr>
    </w:p>
    <w:p w14:paraId="55C9A653" w14:textId="172F3487" w:rsidR="0050181C" w:rsidRPr="00812424" w:rsidRDefault="0050181C" w:rsidP="007E6DC7">
      <w:pPr>
        <w:pStyle w:val="Luettelokappale"/>
        <w:numPr>
          <w:ilvl w:val="0"/>
          <w:numId w:val="8"/>
        </w:numPr>
        <w:spacing w:after="0" w:line="240" w:lineRule="auto"/>
        <w:rPr>
          <w:rFonts w:eastAsia="Calibri" w:cstheme="minorHAnsi"/>
        </w:rPr>
      </w:pPr>
      <w:r w:rsidRPr="00812424">
        <w:rPr>
          <w:rFonts w:eastAsia="Calibri" w:cstheme="minorHAnsi"/>
        </w:rPr>
        <w:t xml:space="preserve">Perusopetuksen ja lisäopetuksen opetussuunnitelman perusteet (porrastetusti käyttöön 2016-2019). </w:t>
      </w:r>
    </w:p>
    <w:p w14:paraId="77418065" w14:textId="08FED45C" w:rsidR="007E6DC7" w:rsidRPr="00812424" w:rsidRDefault="007E6DC7" w:rsidP="007E6DC7">
      <w:pPr>
        <w:pStyle w:val="Luettelokappale"/>
        <w:numPr>
          <w:ilvl w:val="0"/>
          <w:numId w:val="8"/>
        </w:numPr>
        <w:spacing w:after="0" w:line="240" w:lineRule="auto"/>
        <w:rPr>
          <w:rFonts w:eastAsia="Calibri" w:cstheme="minorHAnsi"/>
        </w:rPr>
      </w:pPr>
      <w:r w:rsidRPr="00812424">
        <w:rPr>
          <w:rFonts w:eastAsia="Calibri" w:cstheme="minorHAnsi"/>
        </w:rPr>
        <w:t xml:space="preserve">Ammatillisen koulutuksen reformi </w:t>
      </w:r>
      <w:r w:rsidR="0050181C" w:rsidRPr="00812424">
        <w:rPr>
          <w:rFonts w:eastAsia="Calibri" w:cstheme="minorHAnsi"/>
        </w:rPr>
        <w:t>v. 2018 alkaen.</w:t>
      </w:r>
    </w:p>
    <w:p w14:paraId="26E79D93" w14:textId="2E9ED2A8" w:rsidR="007E6DC7" w:rsidRPr="00812424" w:rsidRDefault="007E6DC7" w:rsidP="007E6DC7">
      <w:pPr>
        <w:pStyle w:val="Luettelokappale"/>
        <w:numPr>
          <w:ilvl w:val="0"/>
          <w:numId w:val="8"/>
        </w:numPr>
        <w:spacing w:after="0" w:line="240" w:lineRule="auto"/>
        <w:rPr>
          <w:rFonts w:eastAsia="Calibri" w:cstheme="minorHAnsi"/>
        </w:rPr>
      </w:pPr>
      <w:r w:rsidRPr="00812424">
        <w:rPr>
          <w:rFonts w:eastAsia="Calibri" w:cstheme="minorHAnsi"/>
        </w:rPr>
        <w:t>Lukiolainsäädännön uudistus</w:t>
      </w:r>
      <w:r w:rsidR="002A3196" w:rsidRPr="00812424">
        <w:rPr>
          <w:rFonts w:eastAsia="Calibri" w:cstheme="minorHAnsi"/>
        </w:rPr>
        <w:t xml:space="preserve"> v. 2019</w:t>
      </w:r>
      <w:r w:rsidR="0050181C" w:rsidRPr="00812424">
        <w:rPr>
          <w:rFonts w:eastAsia="Calibri" w:cstheme="minorHAnsi"/>
        </w:rPr>
        <w:t xml:space="preserve"> ja uudet opetussuunnitelman perusteet v. 2021.</w:t>
      </w:r>
    </w:p>
    <w:p w14:paraId="1E94E60C" w14:textId="79F4B208" w:rsidR="007E6DC7" w:rsidRPr="00812424" w:rsidRDefault="007E6DC7" w:rsidP="007E6DC7">
      <w:pPr>
        <w:pStyle w:val="Luettelokappale"/>
        <w:numPr>
          <w:ilvl w:val="0"/>
          <w:numId w:val="8"/>
        </w:numPr>
        <w:spacing w:after="0" w:line="240" w:lineRule="auto"/>
        <w:rPr>
          <w:rFonts w:eastAsia="Calibri" w:cstheme="minorHAnsi"/>
        </w:rPr>
      </w:pPr>
      <w:r w:rsidRPr="00812424">
        <w:rPr>
          <w:rFonts w:eastAsia="Calibri" w:cstheme="minorHAnsi"/>
        </w:rPr>
        <w:t>Korkeakoulujen opiskelijavalintauudistukset</w:t>
      </w:r>
      <w:r w:rsidR="0050181C" w:rsidRPr="00812424">
        <w:rPr>
          <w:rFonts w:eastAsia="Calibri" w:cstheme="minorHAnsi"/>
        </w:rPr>
        <w:t xml:space="preserve"> (meneillään ja valmiissa muodossaan v. 2020)</w:t>
      </w:r>
    </w:p>
    <w:p w14:paraId="7C6EEB9F" w14:textId="77777777" w:rsidR="002A3196" w:rsidRPr="00812424" w:rsidRDefault="007E6DC7" w:rsidP="000D76C5">
      <w:pPr>
        <w:pStyle w:val="Luettelokappale"/>
        <w:numPr>
          <w:ilvl w:val="0"/>
          <w:numId w:val="8"/>
        </w:numPr>
        <w:spacing w:after="0" w:line="240" w:lineRule="auto"/>
        <w:rPr>
          <w:rFonts w:cstheme="minorHAnsi"/>
          <w:b/>
        </w:rPr>
      </w:pPr>
      <w:r w:rsidRPr="00812424">
        <w:rPr>
          <w:rFonts w:eastAsia="Calibri" w:cstheme="minorHAnsi"/>
        </w:rPr>
        <w:t>Kasvupalvelu-uudistus</w:t>
      </w:r>
    </w:p>
    <w:p w14:paraId="1AF56BB3" w14:textId="77777777" w:rsidR="002A3196" w:rsidRPr="00812424" w:rsidRDefault="002A3196" w:rsidP="002A3196">
      <w:pPr>
        <w:spacing w:after="0" w:line="240" w:lineRule="auto"/>
        <w:rPr>
          <w:rFonts w:cstheme="minorHAnsi"/>
          <w:b/>
        </w:rPr>
      </w:pPr>
    </w:p>
    <w:p w14:paraId="2FDC4565" w14:textId="5D0638ED" w:rsidR="002A3196" w:rsidRPr="00812424" w:rsidRDefault="007D1B54" w:rsidP="002A3196">
      <w:pPr>
        <w:spacing w:after="0" w:line="240" w:lineRule="auto"/>
        <w:rPr>
          <w:rFonts w:cstheme="minorHAnsi"/>
          <w:color w:val="000000" w:themeColor="text1"/>
        </w:rPr>
      </w:pPr>
      <w:r>
        <w:rPr>
          <w:rFonts w:cstheme="minorHAnsi"/>
          <w:color w:val="000000" w:themeColor="text1"/>
        </w:rPr>
        <w:t xml:space="preserve">7.1 </w:t>
      </w:r>
      <w:r w:rsidR="002A3196" w:rsidRPr="00812424">
        <w:rPr>
          <w:rFonts w:cstheme="minorHAnsi"/>
          <w:color w:val="000000" w:themeColor="text1"/>
        </w:rPr>
        <w:t>Myönteiset vaikutukset</w:t>
      </w:r>
    </w:p>
    <w:p w14:paraId="75F7C1C6" w14:textId="77777777" w:rsidR="003E3BF9" w:rsidRPr="00812424" w:rsidRDefault="003E3BF9" w:rsidP="002A3196">
      <w:pPr>
        <w:spacing w:after="0" w:line="240" w:lineRule="auto"/>
        <w:rPr>
          <w:rFonts w:cstheme="minorHAnsi"/>
          <w:color w:val="000000" w:themeColor="text1"/>
        </w:rPr>
      </w:pPr>
    </w:p>
    <w:p w14:paraId="16F433F2" w14:textId="77777777" w:rsidR="007D1B54" w:rsidRDefault="007D1B54" w:rsidP="002A3196">
      <w:pPr>
        <w:spacing w:after="0" w:line="240" w:lineRule="auto"/>
        <w:rPr>
          <w:rFonts w:cstheme="minorHAnsi"/>
          <w:color w:val="000000" w:themeColor="text1"/>
        </w:rPr>
      </w:pPr>
      <w:r>
        <w:rPr>
          <w:rFonts w:cstheme="minorHAnsi"/>
          <w:color w:val="000000" w:themeColor="text1"/>
        </w:rPr>
        <w:t xml:space="preserve">7.2 </w:t>
      </w:r>
      <w:r w:rsidR="003E3BF9" w:rsidRPr="00812424">
        <w:rPr>
          <w:rFonts w:cstheme="minorHAnsi"/>
          <w:color w:val="000000" w:themeColor="text1"/>
        </w:rPr>
        <w:t>K</w:t>
      </w:r>
      <w:r w:rsidR="002A3196" w:rsidRPr="00812424">
        <w:rPr>
          <w:rFonts w:cstheme="minorHAnsi"/>
          <w:color w:val="000000" w:themeColor="text1"/>
        </w:rPr>
        <w:t>ielteiset vaikutukset</w:t>
      </w:r>
    </w:p>
    <w:p w14:paraId="66CDAEFD" w14:textId="30D5D90A" w:rsidR="002458B3" w:rsidRPr="00812424" w:rsidRDefault="002458B3" w:rsidP="002A3196">
      <w:pPr>
        <w:spacing w:after="0" w:line="240" w:lineRule="auto"/>
        <w:rPr>
          <w:rFonts w:cstheme="minorHAnsi"/>
          <w:b/>
        </w:rPr>
      </w:pPr>
      <w:r w:rsidRPr="00812424">
        <w:rPr>
          <w:rFonts w:cstheme="minorHAnsi"/>
          <w:b/>
        </w:rPr>
        <w:br w:type="page"/>
      </w:r>
    </w:p>
    <w:p w14:paraId="1DC91DB6" w14:textId="77777777" w:rsidR="00F2679F" w:rsidRPr="00812424" w:rsidRDefault="00F2679F" w:rsidP="00E5088D">
      <w:pPr>
        <w:spacing w:after="0" w:line="240" w:lineRule="auto"/>
        <w:rPr>
          <w:rFonts w:cstheme="minorHAnsi"/>
          <w:b/>
        </w:rPr>
      </w:pPr>
    </w:p>
    <w:p w14:paraId="687F8C6C" w14:textId="77777777" w:rsidR="00F2679F" w:rsidRPr="00812424" w:rsidRDefault="00F2679F" w:rsidP="00E5088D">
      <w:pPr>
        <w:spacing w:after="0" w:line="240" w:lineRule="auto"/>
        <w:rPr>
          <w:rFonts w:cstheme="minorHAnsi"/>
          <w:b/>
        </w:rPr>
      </w:pPr>
    </w:p>
    <w:p w14:paraId="067EB376" w14:textId="47858657" w:rsidR="00E5088D" w:rsidRPr="00812424" w:rsidRDefault="00032A0B" w:rsidP="00E5088D">
      <w:pPr>
        <w:spacing w:after="0" w:line="240" w:lineRule="auto"/>
        <w:rPr>
          <w:rFonts w:cstheme="minorHAnsi"/>
          <w:b/>
        </w:rPr>
      </w:pPr>
      <w:r w:rsidRPr="00812424">
        <w:rPr>
          <w:rFonts w:cstheme="minorHAnsi"/>
          <w:b/>
        </w:rPr>
        <w:t>TAUSTAKYSYMYKSET</w:t>
      </w:r>
    </w:p>
    <w:p w14:paraId="45B760A7" w14:textId="5E854A37" w:rsidR="00E5088D" w:rsidRPr="00812424" w:rsidRDefault="00E5088D" w:rsidP="00E5088D">
      <w:pPr>
        <w:spacing w:after="0" w:line="240" w:lineRule="auto"/>
        <w:rPr>
          <w:rFonts w:cstheme="minorHAnsi"/>
        </w:rPr>
      </w:pPr>
    </w:p>
    <w:p w14:paraId="3A7CFE2A" w14:textId="6B1CBDB0" w:rsidR="009C2AB4" w:rsidRPr="00812424" w:rsidRDefault="009C2AB4" w:rsidP="00E5088D">
      <w:pPr>
        <w:spacing w:after="0" w:line="240" w:lineRule="auto"/>
        <w:rPr>
          <w:rFonts w:cstheme="minorHAnsi"/>
        </w:rPr>
      </w:pPr>
      <w:r w:rsidRPr="00812424">
        <w:rPr>
          <w:rFonts w:cstheme="minorHAnsi"/>
        </w:rPr>
        <w:t>ELO-ryhmänne:</w:t>
      </w:r>
    </w:p>
    <w:p w14:paraId="5D39E030" w14:textId="77777777" w:rsidR="009C2AB4" w:rsidRPr="00812424" w:rsidRDefault="009C2AB4" w:rsidP="009C2AB4">
      <w:pPr>
        <w:spacing w:after="0" w:line="240" w:lineRule="auto"/>
        <w:rPr>
          <w:rFonts w:cstheme="minorHAnsi"/>
        </w:rPr>
      </w:pPr>
    </w:p>
    <w:p w14:paraId="48CAC153" w14:textId="77777777" w:rsidR="007D1B54" w:rsidRPr="00812424" w:rsidRDefault="007D1B54" w:rsidP="009C2AB4">
      <w:pPr>
        <w:spacing w:after="0" w:line="240" w:lineRule="auto"/>
        <w:rPr>
          <w:rFonts w:cstheme="minorHAnsi"/>
        </w:rPr>
      </w:pPr>
      <w:r w:rsidRPr="00812424">
        <w:rPr>
          <w:rFonts w:cstheme="minorHAnsi"/>
        </w:rPr>
        <w:t>Etelä-Pohjanmaan ELO</w:t>
      </w:r>
    </w:p>
    <w:p w14:paraId="25676C8A" w14:textId="77777777" w:rsidR="007D1B54" w:rsidRPr="00812424" w:rsidRDefault="007D1B54" w:rsidP="009C2AB4">
      <w:pPr>
        <w:spacing w:after="0" w:line="240" w:lineRule="auto"/>
        <w:rPr>
          <w:rFonts w:cstheme="minorHAnsi"/>
        </w:rPr>
      </w:pPr>
      <w:r w:rsidRPr="00812424">
        <w:rPr>
          <w:rFonts w:cstheme="minorHAnsi"/>
        </w:rPr>
        <w:t>Etelä-Savon ELO</w:t>
      </w:r>
    </w:p>
    <w:p w14:paraId="0BBBBD62" w14:textId="77777777" w:rsidR="007D1B54" w:rsidRPr="00812424" w:rsidRDefault="007D1B54" w:rsidP="009C2AB4">
      <w:pPr>
        <w:spacing w:after="0" w:line="240" w:lineRule="auto"/>
        <w:rPr>
          <w:rFonts w:cstheme="minorHAnsi"/>
        </w:rPr>
      </w:pPr>
      <w:r w:rsidRPr="00812424">
        <w:rPr>
          <w:rFonts w:cstheme="minorHAnsi"/>
        </w:rPr>
        <w:t>Hämeen ELO</w:t>
      </w:r>
    </w:p>
    <w:p w14:paraId="3C5D0483" w14:textId="77777777" w:rsidR="007D1B54" w:rsidRPr="00812424" w:rsidRDefault="007D1B54" w:rsidP="009C2AB4">
      <w:pPr>
        <w:spacing w:after="0" w:line="240" w:lineRule="auto"/>
        <w:rPr>
          <w:rFonts w:cstheme="minorHAnsi"/>
        </w:rPr>
      </w:pPr>
      <w:proofErr w:type="spellStart"/>
      <w:r w:rsidRPr="00812424">
        <w:rPr>
          <w:rFonts w:cstheme="minorHAnsi"/>
        </w:rPr>
        <w:t>Kaakkois</w:t>
      </w:r>
      <w:proofErr w:type="spellEnd"/>
      <w:r w:rsidRPr="00812424">
        <w:rPr>
          <w:rFonts w:cstheme="minorHAnsi"/>
        </w:rPr>
        <w:t>-Suomen ELO</w:t>
      </w:r>
    </w:p>
    <w:p w14:paraId="5782DA00" w14:textId="77777777" w:rsidR="007D1B54" w:rsidRPr="00812424" w:rsidRDefault="007D1B54" w:rsidP="009C2AB4">
      <w:pPr>
        <w:spacing w:after="0" w:line="240" w:lineRule="auto"/>
        <w:rPr>
          <w:rFonts w:cstheme="minorHAnsi"/>
        </w:rPr>
      </w:pPr>
      <w:r w:rsidRPr="00812424">
        <w:rPr>
          <w:rFonts w:cstheme="minorHAnsi"/>
        </w:rPr>
        <w:t>Kainuun ELO</w:t>
      </w:r>
    </w:p>
    <w:p w14:paraId="51F2059F" w14:textId="77777777" w:rsidR="007D1B54" w:rsidRPr="00812424" w:rsidRDefault="007D1B54" w:rsidP="009C2AB4">
      <w:pPr>
        <w:spacing w:after="0" w:line="240" w:lineRule="auto"/>
        <w:rPr>
          <w:rFonts w:cstheme="minorHAnsi"/>
        </w:rPr>
      </w:pPr>
      <w:r w:rsidRPr="00812424">
        <w:rPr>
          <w:rFonts w:cstheme="minorHAnsi"/>
        </w:rPr>
        <w:t>Keski-Suomen ELO</w:t>
      </w:r>
    </w:p>
    <w:p w14:paraId="4CCE7383" w14:textId="77777777" w:rsidR="007D1B54" w:rsidRPr="00812424" w:rsidRDefault="007D1B54" w:rsidP="009C2AB4">
      <w:pPr>
        <w:spacing w:after="0" w:line="240" w:lineRule="auto"/>
        <w:rPr>
          <w:rFonts w:cstheme="minorHAnsi"/>
        </w:rPr>
      </w:pPr>
      <w:r w:rsidRPr="00812424">
        <w:rPr>
          <w:rFonts w:cstheme="minorHAnsi"/>
        </w:rPr>
        <w:t>Lapin ELO</w:t>
      </w:r>
    </w:p>
    <w:p w14:paraId="27323EC2" w14:textId="77777777" w:rsidR="007D1B54" w:rsidRPr="00812424" w:rsidRDefault="007D1B54" w:rsidP="009C2AB4">
      <w:pPr>
        <w:spacing w:after="0" w:line="240" w:lineRule="auto"/>
        <w:rPr>
          <w:rFonts w:cstheme="minorHAnsi"/>
        </w:rPr>
      </w:pPr>
      <w:r w:rsidRPr="00812424">
        <w:rPr>
          <w:rFonts w:cstheme="minorHAnsi"/>
        </w:rPr>
        <w:t>Pirkanmaan ELO</w:t>
      </w:r>
    </w:p>
    <w:p w14:paraId="4D9E6DF8" w14:textId="77777777" w:rsidR="007D1B54" w:rsidRPr="00812424" w:rsidRDefault="007D1B54" w:rsidP="009C2AB4">
      <w:pPr>
        <w:spacing w:after="0" w:line="240" w:lineRule="auto"/>
        <w:rPr>
          <w:rFonts w:cstheme="minorHAnsi"/>
        </w:rPr>
      </w:pPr>
      <w:r w:rsidRPr="00812424">
        <w:rPr>
          <w:rFonts w:cstheme="minorHAnsi"/>
        </w:rPr>
        <w:t>Pohjanmaan ELO</w:t>
      </w:r>
    </w:p>
    <w:p w14:paraId="51EDA699" w14:textId="77777777" w:rsidR="007D1B54" w:rsidRPr="00812424" w:rsidRDefault="007D1B54" w:rsidP="009C2AB4">
      <w:pPr>
        <w:spacing w:after="0" w:line="240" w:lineRule="auto"/>
        <w:rPr>
          <w:rFonts w:cstheme="minorHAnsi"/>
        </w:rPr>
      </w:pPr>
      <w:proofErr w:type="spellStart"/>
      <w:r w:rsidRPr="00812424">
        <w:rPr>
          <w:rFonts w:cstheme="minorHAnsi"/>
        </w:rPr>
        <w:t>Pohjois</w:t>
      </w:r>
      <w:proofErr w:type="spellEnd"/>
      <w:r w:rsidRPr="00812424">
        <w:rPr>
          <w:rFonts w:cstheme="minorHAnsi"/>
        </w:rPr>
        <w:t>-Karjalan ELO</w:t>
      </w:r>
    </w:p>
    <w:p w14:paraId="251D1DD1" w14:textId="77777777" w:rsidR="007D1B54" w:rsidRPr="00812424" w:rsidRDefault="007D1B54" w:rsidP="009C2AB4">
      <w:pPr>
        <w:spacing w:after="0" w:line="240" w:lineRule="auto"/>
        <w:rPr>
          <w:rFonts w:cstheme="minorHAnsi"/>
        </w:rPr>
      </w:pPr>
      <w:proofErr w:type="spellStart"/>
      <w:r w:rsidRPr="00812424">
        <w:rPr>
          <w:rFonts w:cstheme="minorHAnsi"/>
        </w:rPr>
        <w:t>Pohjois</w:t>
      </w:r>
      <w:proofErr w:type="spellEnd"/>
      <w:r w:rsidRPr="00812424">
        <w:rPr>
          <w:rFonts w:cstheme="minorHAnsi"/>
        </w:rPr>
        <w:t>-Pohjanmaan ELO</w:t>
      </w:r>
    </w:p>
    <w:p w14:paraId="690D936B" w14:textId="77777777" w:rsidR="007D1B54" w:rsidRPr="00812424" w:rsidRDefault="007D1B54" w:rsidP="009C2AB4">
      <w:pPr>
        <w:spacing w:after="0" w:line="240" w:lineRule="auto"/>
        <w:rPr>
          <w:rFonts w:cstheme="minorHAnsi"/>
        </w:rPr>
      </w:pPr>
      <w:proofErr w:type="spellStart"/>
      <w:r w:rsidRPr="00812424">
        <w:rPr>
          <w:rFonts w:cstheme="minorHAnsi"/>
        </w:rPr>
        <w:t>Pohjois</w:t>
      </w:r>
      <w:proofErr w:type="spellEnd"/>
      <w:r w:rsidRPr="00812424">
        <w:rPr>
          <w:rFonts w:cstheme="minorHAnsi"/>
        </w:rPr>
        <w:t>-Savon ELO</w:t>
      </w:r>
    </w:p>
    <w:p w14:paraId="48DD6E6D" w14:textId="77777777" w:rsidR="007D1B54" w:rsidRPr="00812424" w:rsidRDefault="007D1B54" w:rsidP="009C2AB4">
      <w:pPr>
        <w:spacing w:after="0" w:line="240" w:lineRule="auto"/>
        <w:rPr>
          <w:rFonts w:cstheme="minorHAnsi"/>
        </w:rPr>
      </w:pPr>
      <w:r w:rsidRPr="00812424">
        <w:rPr>
          <w:rFonts w:cstheme="minorHAnsi"/>
        </w:rPr>
        <w:t>Satakunnan ELO</w:t>
      </w:r>
    </w:p>
    <w:p w14:paraId="71E21D6B" w14:textId="77777777" w:rsidR="007D1B54" w:rsidRPr="00812424" w:rsidRDefault="007D1B54" w:rsidP="009C2AB4">
      <w:pPr>
        <w:spacing w:after="0" w:line="240" w:lineRule="auto"/>
        <w:rPr>
          <w:rFonts w:cstheme="minorHAnsi"/>
        </w:rPr>
      </w:pPr>
      <w:r w:rsidRPr="00812424">
        <w:rPr>
          <w:rFonts w:cstheme="minorHAnsi"/>
        </w:rPr>
        <w:t>Uudenmaan ELO</w:t>
      </w:r>
    </w:p>
    <w:p w14:paraId="0A8F7933" w14:textId="77777777" w:rsidR="007D1B54" w:rsidRPr="00812424" w:rsidRDefault="007D1B54" w:rsidP="009C2AB4">
      <w:pPr>
        <w:spacing w:after="0" w:line="240" w:lineRule="auto"/>
        <w:rPr>
          <w:rFonts w:cstheme="minorHAnsi"/>
        </w:rPr>
      </w:pPr>
      <w:r w:rsidRPr="00812424">
        <w:rPr>
          <w:rFonts w:cstheme="minorHAnsi"/>
        </w:rPr>
        <w:t>Varsinais-Suomen ELO</w:t>
      </w:r>
    </w:p>
    <w:p w14:paraId="600297C5" w14:textId="77777777" w:rsidR="009C2AB4" w:rsidRPr="00812424" w:rsidRDefault="009C2AB4" w:rsidP="00E5088D">
      <w:pPr>
        <w:spacing w:after="0" w:line="240" w:lineRule="auto"/>
        <w:rPr>
          <w:rFonts w:cstheme="minorHAnsi"/>
        </w:rPr>
      </w:pPr>
    </w:p>
    <w:p w14:paraId="2703B5A5" w14:textId="48C51309" w:rsidR="00E5088D" w:rsidRPr="00812424" w:rsidRDefault="00E5088D" w:rsidP="00E5088D">
      <w:pPr>
        <w:spacing w:after="0" w:line="240" w:lineRule="auto"/>
        <w:rPr>
          <w:rFonts w:cstheme="minorHAnsi"/>
        </w:rPr>
      </w:pPr>
      <w:r w:rsidRPr="00812424">
        <w:rPr>
          <w:rFonts w:cstheme="minorHAnsi"/>
          <w:b/>
        </w:rPr>
        <w:t>Mi</w:t>
      </w:r>
      <w:r w:rsidR="00BF27FA" w:rsidRPr="00812424">
        <w:rPr>
          <w:rFonts w:cstheme="minorHAnsi"/>
          <w:b/>
        </w:rPr>
        <w:t>nä vuonna</w:t>
      </w:r>
      <w:r w:rsidRPr="00812424">
        <w:rPr>
          <w:rFonts w:cstheme="minorHAnsi"/>
          <w:b/>
        </w:rPr>
        <w:t xml:space="preserve"> alueen ELO-ryhmä on perustettu?</w:t>
      </w:r>
      <w:r w:rsidRPr="00812424">
        <w:rPr>
          <w:rFonts w:cstheme="minorHAnsi"/>
        </w:rPr>
        <w:t xml:space="preserve"> </w:t>
      </w:r>
      <w:r w:rsidR="00E95B16" w:rsidRPr="00812424">
        <w:rPr>
          <w:rFonts w:cstheme="minorHAnsi"/>
        </w:rPr>
        <w:t>______</w:t>
      </w:r>
    </w:p>
    <w:p w14:paraId="545C3FA6" w14:textId="77777777" w:rsidR="00E5088D" w:rsidRPr="00812424" w:rsidRDefault="00E5088D" w:rsidP="00E5088D">
      <w:pPr>
        <w:spacing w:after="0" w:line="240" w:lineRule="auto"/>
        <w:rPr>
          <w:rFonts w:cstheme="minorHAnsi"/>
        </w:rPr>
      </w:pPr>
    </w:p>
    <w:p w14:paraId="7202B2CC" w14:textId="77777777" w:rsidR="00E5088D" w:rsidRPr="00812424" w:rsidRDefault="00E5088D" w:rsidP="00E5088D">
      <w:pPr>
        <w:spacing w:after="0" w:line="240" w:lineRule="auto"/>
        <w:rPr>
          <w:rFonts w:cstheme="minorHAnsi"/>
          <w:b/>
        </w:rPr>
      </w:pPr>
      <w:r w:rsidRPr="00812424">
        <w:rPr>
          <w:rFonts w:cstheme="minorHAnsi"/>
          <w:b/>
        </w:rPr>
        <w:t>Mi</w:t>
      </w:r>
      <w:r w:rsidR="00032A0B" w:rsidRPr="00812424">
        <w:rPr>
          <w:rFonts w:cstheme="minorHAnsi"/>
          <w:b/>
        </w:rPr>
        <w:t>tkä tahot alueenne ELO-ryhmässä ovat</w:t>
      </w:r>
      <w:r w:rsidRPr="00812424">
        <w:rPr>
          <w:rFonts w:cstheme="minorHAnsi"/>
          <w:b/>
        </w:rPr>
        <w:t xml:space="preserve"> edustettuna? </w:t>
      </w:r>
    </w:p>
    <w:p w14:paraId="6C9220BC" w14:textId="77777777" w:rsidR="00032A0B" w:rsidRPr="00812424" w:rsidRDefault="00032A0B" w:rsidP="00E5088D">
      <w:pPr>
        <w:spacing w:after="0" w:line="240" w:lineRule="auto"/>
        <w:rPr>
          <w:rFonts w:cstheme="minorHAnsi"/>
          <w:b/>
        </w:rPr>
      </w:pPr>
    </w:p>
    <w:p w14:paraId="3CFECA67" w14:textId="77777777" w:rsidR="00E5088D" w:rsidRPr="00812424" w:rsidRDefault="00E5088D" w:rsidP="009C2AB4">
      <w:pPr>
        <w:spacing w:after="0" w:line="240" w:lineRule="auto"/>
        <w:contextualSpacing/>
        <w:rPr>
          <w:rFonts w:cstheme="minorHAnsi"/>
        </w:rPr>
      </w:pPr>
      <w:bookmarkStart w:id="5" w:name="_Hlk527023128"/>
      <w:r w:rsidRPr="00812424">
        <w:rPr>
          <w:rFonts w:cstheme="minorHAnsi"/>
        </w:rPr>
        <w:t>ELY-keskus</w:t>
      </w:r>
    </w:p>
    <w:p w14:paraId="15A79FDF" w14:textId="77777777" w:rsidR="00E5088D" w:rsidRPr="00812424" w:rsidRDefault="00E5088D" w:rsidP="009C2AB4">
      <w:pPr>
        <w:spacing w:after="0" w:line="240" w:lineRule="auto"/>
        <w:contextualSpacing/>
        <w:rPr>
          <w:rFonts w:cstheme="minorHAnsi"/>
        </w:rPr>
      </w:pPr>
      <w:r w:rsidRPr="00812424">
        <w:rPr>
          <w:rFonts w:cstheme="minorHAnsi"/>
        </w:rPr>
        <w:t>AVI</w:t>
      </w:r>
    </w:p>
    <w:p w14:paraId="5AACE84E" w14:textId="77777777" w:rsidR="00E5088D" w:rsidRPr="00812424" w:rsidRDefault="00E5088D" w:rsidP="009C2AB4">
      <w:pPr>
        <w:spacing w:after="0" w:line="240" w:lineRule="auto"/>
        <w:contextualSpacing/>
        <w:rPr>
          <w:rFonts w:cstheme="minorHAnsi"/>
        </w:rPr>
      </w:pPr>
      <w:r w:rsidRPr="00812424">
        <w:rPr>
          <w:rFonts w:cstheme="minorHAnsi"/>
        </w:rPr>
        <w:t>TE-toimisto</w:t>
      </w:r>
    </w:p>
    <w:p w14:paraId="3658DE50" w14:textId="77777777" w:rsidR="00E5088D" w:rsidRPr="00812424" w:rsidRDefault="00E5088D" w:rsidP="009C2AB4">
      <w:pPr>
        <w:spacing w:after="0" w:line="240" w:lineRule="auto"/>
        <w:contextualSpacing/>
        <w:rPr>
          <w:rFonts w:cstheme="minorHAnsi"/>
        </w:rPr>
      </w:pPr>
      <w:r w:rsidRPr="00812424">
        <w:rPr>
          <w:rFonts w:cstheme="minorHAnsi"/>
        </w:rPr>
        <w:t>Maakuntaliitto</w:t>
      </w:r>
    </w:p>
    <w:p w14:paraId="0A558513" w14:textId="77777777" w:rsidR="00E5088D" w:rsidRPr="00812424" w:rsidRDefault="00E5088D" w:rsidP="009C2AB4">
      <w:pPr>
        <w:spacing w:after="0" w:line="240" w:lineRule="auto"/>
        <w:contextualSpacing/>
        <w:rPr>
          <w:rFonts w:cstheme="minorHAnsi"/>
        </w:rPr>
      </w:pPr>
      <w:r w:rsidRPr="00812424">
        <w:rPr>
          <w:rFonts w:cstheme="minorHAnsi"/>
        </w:rPr>
        <w:t>Nuorisotoimi</w:t>
      </w:r>
    </w:p>
    <w:p w14:paraId="0DDECD7F" w14:textId="77777777" w:rsidR="00E5088D" w:rsidRPr="00812424" w:rsidRDefault="00E5088D" w:rsidP="009C2AB4">
      <w:pPr>
        <w:spacing w:after="0" w:line="240" w:lineRule="auto"/>
        <w:contextualSpacing/>
        <w:rPr>
          <w:rFonts w:cstheme="minorHAnsi"/>
        </w:rPr>
      </w:pPr>
      <w:proofErr w:type="spellStart"/>
      <w:r w:rsidRPr="00812424">
        <w:rPr>
          <w:rFonts w:cstheme="minorHAnsi"/>
        </w:rPr>
        <w:t>Sosiaali</w:t>
      </w:r>
      <w:proofErr w:type="spellEnd"/>
      <w:r w:rsidRPr="00812424">
        <w:rPr>
          <w:rFonts w:cstheme="minorHAnsi"/>
        </w:rPr>
        <w:t>- ja terveystoimi</w:t>
      </w:r>
    </w:p>
    <w:p w14:paraId="377E3F54" w14:textId="77777777" w:rsidR="00E5088D" w:rsidRPr="00812424" w:rsidRDefault="00E5088D" w:rsidP="00765453">
      <w:pPr>
        <w:spacing w:after="0" w:line="240" w:lineRule="auto"/>
        <w:contextualSpacing/>
        <w:rPr>
          <w:rFonts w:cstheme="minorHAnsi"/>
        </w:rPr>
      </w:pPr>
      <w:r w:rsidRPr="00812424">
        <w:rPr>
          <w:rFonts w:cstheme="minorHAnsi"/>
        </w:rPr>
        <w:t>Varhaiskasvatuksen järjestäjät tai edustajat</w:t>
      </w:r>
    </w:p>
    <w:p w14:paraId="01504A38" w14:textId="77777777" w:rsidR="00E5088D" w:rsidRPr="00812424" w:rsidRDefault="00E5088D" w:rsidP="00765453">
      <w:pPr>
        <w:spacing w:after="0" w:line="240" w:lineRule="auto"/>
        <w:contextualSpacing/>
        <w:rPr>
          <w:rFonts w:cstheme="minorHAnsi"/>
        </w:rPr>
      </w:pPr>
      <w:r w:rsidRPr="00812424">
        <w:rPr>
          <w:rFonts w:cstheme="minorHAnsi"/>
        </w:rPr>
        <w:t>Perusopetuksen järjestäjät tai edustajat</w:t>
      </w:r>
    </w:p>
    <w:p w14:paraId="003BEB83" w14:textId="77777777" w:rsidR="00E5088D" w:rsidRPr="00812424" w:rsidRDefault="00E5088D" w:rsidP="00765453">
      <w:pPr>
        <w:spacing w:after="0" w:line="240" w:lineRule="auto"/>
        <w:contextualSpacing/>
        <w:rPr>
          <w:rFonts w:cstheme="minorHAnsi"/>
        </w:rPr>
      </w:pPr>
      <w:r w:rsidRPr="00812424">
        <w:rPr>
          <w:rFonts w:cstheme="minorHAnsi"/>
        </w:rPr>
        <w:t>Lukiokoulutuksen järjestäjät tai edustajat</w:t>
      </w:r>
    </w:p>
    <w:p w14:paraId="15C6B7AB" w14:textId="77777777" w:rsidR="00E5088D" w:rsidRPr="00812424" w:rsidRDefault="00E5088D" w:rsidP="00765453">
      <w:pPr>
        <w:spacing w:after="0" w:line="240" w:lineRule="auto"/>
        <w:contextualSpacing/>
        <w:rPr>
          <w:rFonts w:cstheme="minorHAnsi"/>
        </w:rPr>
      </w:pPr>
      <w:r w:rsidRPr="00812424">
        <w:rPr>
          <w:rFonts w:cstheme="minorHAnsi"/>
        </w:rPr>
        <w:t>Ammatillisen koulutuksen järjestäjät tai edustajat</w:t>
      </w:r>
    </w:p>
    <w:p w14:paraId="0380C725" w14:textId="77777777" w:rsidR="00E5088D" w:rsidRPr="00812424" w:rsidRDefault="00E5088D" w:rsidP="00765453">
      <w:pPr>
        <w:spacing w:after="0" w:line="240" w:lineRule="auto"/>
        <w:contextualSpacing/>
        <w:rPr>
          <w:rFonts w:cstheme="minorHAnsi"/>
        </w:rPr>
      </w:pPr>
      <w:r w:rsidRPr="00812424">
        <w:rPr>
          <w:rFonts w:cstheme="minorHAnsi"/>
        </w:rPr>
        <w:t>Yliopistokoulutuksen järjestäjät tai edustajat</w:t>
      </w:r>
    </w:p>
    <w:p w14:paraId="7E647E00" w14:textId="77777777" w:rsidR="00E5088D" w:rsidRPr="00812424" w:rsidRDefault="00E5088D" w:rsidP="00765453">
      <w:pPr>
        <w:spacing w:after="0" w:line="240" w:lineRule="auto"/>
        <w:contextualSpacing/>
        <w:rPr>
          <w:rFonts w:cstheme="minorHAnsi"/>
        </w:rPr>
      </w:pPr>
      <w:r w:rsidRPr="00812424">
        <w:rPr>
          <w:rFonts w:cstheme="minorHAnsi"/>
        </w:rPr>
        <w:t>Ammattikorkeakoulutuksen järjestäjät tai edustajat</w:t>
      </w:r>
    </w:p>
    <w:p w14:paraId="7042C29A" w14:textId="77777777" w:rsidR="00E5088D" w:rsidRPr="00812424" w:rsidRDefault="00E5088D" w:rsidP="00765453">
      <w:pPr>
        <w:spacing w:after="0" w:line="240" w:lineRule="auto"/>
        <w:contextualSpacing/>
        <w:rPr>
          <w:rFonts w:cstheme="minorHAnsi"/>
        </w:rPr>
      </w:pPr>
      <w:r w:rsidRPr="00812424">
        <w:rPr>
          <w:rFonts w:cstheme="minorHAnsi"/>
        </w:rPr>
        <w:t>Vapaan sivistystyön järjestäjät tai edustajat</w:t>
      </w:r>
    </w:p>
    <w:p w14:paraId="4C3090D8" w14:textId="77777777" w:rsidR="00E5088D" w:rsidRPr="00812424" w:rsidRDefault="00E5088D" w:rsidP="00765453">
      <w:pPr>
        <w:spacing w:after="0" w:line="240" w:lineRule="auto"/>
        <w:contextualSpacing/>
        <w:rPr>
          <w:rFonts w:cstheme="minorHAnsi"/>
        </w:rPr>
      </w:pPr>
      <w:r w:rsidRPr="00812424">
        <w:rPr>
          <w:rFonts w:cstheme="minorHAnsi"/>
        </w:rPr>
        <w:t>Ammattijärjestöjen edustajat</w:t>
      </w:r>
    </w:p>
    <w:p w14:paraId="7E3194E4" w14:textId="77777777" w:rsidR="00E5088D" w:rsidRPr="00812424" w:rsidRDefault="00E5088D" w:rsidP="00765453">
      <w:pPr>
        <w:spacing w:after="0" w:line="240" w:lineRule="auto"/>
        <w:contextualSpacing/>
        <w:rPr>
          <w:rFonts w:cstheme="minorHAnsi"/>
        </w:rPr>
      </w:pPr>
      <w:r w:rsidRPr="00812424">
        <w:rPr>
          <w:rFonts w:cstheme="minorHAnsi"/>
        </w:rPr>
        <w:t>Elinkeinoelämän / yritysten edustajat</w:t>
      </w:r>
    </w:p>
    <w:p w14:paraId="4F29FAA5" w14:textId="77777777" w:rsidR="00E5088D" w:rsidRPr="00812424" w:rsidRDefault="00E5088D" w:rsidP="00765453">
      <w:pPr>
        <w:spacing w:after="0" w:line="240" w:lineRule="auto"/>
        <w:contextualSpacing/>
        <w:rPr>
          <w:rFonts w:cstheme="minorHAnsi"/>
        </w:rPr>
      </w:pPr>
      <w:r w:rsidRPr="00812424">
        <w:rPr>
          <w:rFonts w:cstheme="minorHAnsi"/>
        </w:rPr>
        <w:t>Kolmannen sektorin edustajat</w:t>
      </w:r>
    </w:p>
    <w:p w14:paraId="188163AF" w14:textId="77777777" w:rsidR="00E5088D" w:rsidRPr="00812424" w:rsidRDefault="00E5088D" w:rsidP="00765453">
      <w:pPr>
        <w:spacing w:after="0" w:line="240" w:lineRule="auto"/>
        <w:contextualSpacing/>
        <w:rPr>
          <w:rFonts w:cstheme="minorHAnsi"/>
        </w:rPr>
      </w:pPr>
      <w:r w:rsidRPr="00812424">
        <w:rPr>
          <w:rFonts w:cstheme="minorHAnsi"/>
        </w:rPr>
        <w:t>Jonkun muun tahon edustaja, minkä?</w:t>
      </w:r>
    </w:p>
    <w:bookmarkEnd w:id="5"/>
    <w:p w14:paraId="36D9FEF3" w14:textId="77777777" w:rsidR="00032A0B" w:rsidRPr="00812424" w:rsidRDefault="00032A0B" w:rsidP="00DA0E7D">
      <w:pPr>
        <w:rPr>
          <w:rFonts w:cstheme="minorHAnsi"/>
        </w:rPr>
      </w:pPr>
    </w:p>
    <w:p w14:paraId="205B4E36" w14:textId="77777777" w:rsidR="00E95B16" w:rsidRPr="00812424" w:rsidRDefault="00E95B16">
      <w:pPr>
        <w:rPr>
          <w:rFonts w:cstheme="minorHAnsi"/>
          <w:b/>
        </w:rPr>
      </w:pPr>
      <w:r w:rsidRPr="00812424">
        <w:rPr>
          <w:rFonts w:cstheme="minorHAnsi"/>
          <w:b/>
        </w:rPr>
        <w:br w:type="page"/>
      </w:r>
    </w:p>
    <w:p w14:paraId="0AD27E36" w14:textId="77777777" w:rsidR="00E95B16" w:rsidRPr="00812424" w:rsidRDefault="00E95B16" w:rsidP="00DA0E7D">
      <w:pPr>
        <w:rPr>
          <w:rFonts w:cstheme="minorHAnsi"/>
          <w:b/>
        </w:rPr>
      </w:pPr>
    </w:p>
    <w:p w14:paraId="641689F7" w14:textId="69D42669" w:rsidR="00E5088D" w:rsidRPr="00812424" w:rsidRDefault="00032A0B" w:rsidP="00DA0E7D">
      <w:pPr>
        <w:rPr>
          <w:rFonts w:cstheme="minorHAnsi"/>
        </w:rPr>
      </w:pPr>
      <w:r w:rsidRPr="00812424">
        <w:rPr>
          <w:rFonts w:cstheme="minorHAnsi"/>
          <w:b/>
        </w:rPr>
        <w:t xml:space="preserve">Mitkä tahot osallistuivat kyselyyn vastaamiseen </w:t>
      </w:r>
      <w:r w:rsidRPr="00812424">
        <w:rPr>
          <w:rFonts w:cstheme="minorHAnsi"/>
        </w:rPr>
        <w:t>(sama lista</w:t>
      </w:r>
      <w:r w:rsidR="009A6966" w:rsidRPr="00812424">
        <w:rPr>
          <w:rFonts w:cstheme="minorHAnsi"/>
        </w:rPr>
        <w:t xml:space="preserve"> kuin edellä</w:t>
      </w:r>
      <w:r w:rsidRPr="00812424">
        <w:rPr>
          <w:rFonts w:cstheme="minorHAnsi"/>
        </w:rPr>
        <w:t>)</w:t>
      </w:r>
    </w:p>
    <w:p w14:paraId="6E1B7B96" w14:textId="77777777" w:rsidR="00765453" w:rsidRPr="00812424" w:rsidRDefault="00765453" w:rsidP="00765453">
      <w:pPr>
        <w:spacing w:after="0" w:line="240" w:lineRule="auto"/>
        <w:contextualSpacing/>
        <w:rPr>
          <w:rFonts w:cstheme="minorHAnsi"/>
        </w:rPr>
      </w:pPr>
      <w:r w:rsidRPr="00812424">
        <w:rPr>
          <w:rFonts w:cstheme="minorHAnsi"/>
        </w:rPr>
        <w:t>ELY-keskus</w:t>
      </w:r>
    </w:p>
    <w:p w14:paraId="2F611EE8" w14:textId="77777777" w:rsidR="00765453" w:rsidRPr="00812424" w:rsidRDefault="00765453" w:rsidP="00765453">
      <w:pPr>
        <w:spacing w:after="0" w:line="240" w:lineRule="auto"/>
        <w:contextualSpacing/>
        <w:rPr>
          <w:rFonts w:cstheme="minorHAnsi"/>
        </w:rPr>
      </w:pPr>
      <w:r w:rsidRPr="00812424">
        <w:rPr>
          <w:rFonts w:cstheme="minorHAnsi"/>
        </w:rPr>
        <w:t>AVI</w:t>
      </w:r>
    </w:p>
    <w:p w14:paraId="3BEB7609" w14:textId="77777777" w:rsidR="00765453" w:rsidRPr="00812424" w:rsidRDefault="00765453" w:rsidP="00765453">
      <w:pPr>
        <w:spacing w:after="0" w:line="240" w:lineRule="auto"/>
        <w:contextualSpacing/>
        <w:rPr>
          <w:rFonts w:cstheme="minorHAnsi"/>
        </w:rPr>
      </w:pPr>
      <w:r w:rsidRPr="00812424">
        <w:rPr>
          <w:rFonts w:cstheme="minorHAnsi"/>
        </w:rPr>
        <w:t>TE-toimisto</w:t>
      </w:r>
    </w:p>
    <w:p w14:paraId="531C033F" w14:textId="77777777" w:rsidR="00765453" w:rsidRPr="00812424" w:rsidRDefault="00765453" w:rsidP="00765453">
      <w:pPr>
        <w:spacing w:after="0" w:line="240" w:lineRule="auto"/>
        <w:contextualSpacing/>
        <w:rPr>
          <w:rFonts w:cstheme="minorHAnsi"/>
        </w:rPr>
      </w:pPr>
      <w:r w:rsidRPr="00812424">
        <w:rPr>
          <w:rFonts w:cstheme="minorHAnsi"/>
        </w:rPr>
        <w:t>Maakuntaliitto</w:t>
      </w:r>
    </w:p>
    <w:p w14:paraId="74B568C4" w14:textId="77777777" w:rsidR="00765453" w:rsidRPr="00812424" w:rsidRDefault="00765453" w:rsidP="00765453">
      <w:pPr>
        <w:spacing w:after="0" w:line="240" w:lineRule="auto"/>
        <w:contextualSpacing/>
        <w:rPr>
          <w:rFonts w:cstheme="minorHAnsi"/>
        </w:rPr>
      </w:pPr>
      <w:r w:rsidRPr="00812424">
        <w:rPr>
          <w:rFonts w:cstheme="minorHAnsi"/>
        </w:rPr>
        <w:t>Nuorisotoimi</w:t>
      </w:r>
    </w:p>
    <w:p w14:paraId="6E812215" w14:textId="77777777" w:rsidR="00765453" w:rsidRPr="00812424" w:rsidRDefault="00765453" w:rsidP="00765453">
      <w:pPr>
        <w:spacing w:after="0" w:line="240" w:lineRule="auto"/>
        <w:contextualSpacing/>
        <w:rPr>
          <w:rFonts w:cstheme="minorHAnsi"/>
        </w:rPr>
      </w:pPr>
      <w:proofErr w:type="spellStart"/>
      <w:r w:rsidRPr="00812424">
        <w:rPr>
          <w:rFonts w:cstheme="minorHAnsi"/>
        </w:rPr>
        <w:t>Sosiaali</w:t>
      </w:r>
      <w:proofErr w:type="spellEnd"/>
      <w:r w:rsidRPr="00812424">
        <w:rPr>
          <w:rFonts w:cstheme="minorHAnsi"/>
        </w:rPr>
        <w:t>- ja terveystoimi</w:t>
      </w:r>
    </w:p>
    <w:p w14:paraId="6B057BA2" w14:textId="77777777" w:rsidR="00765453" w:rsidRPr="00812424" w:rsidRDefault="00765453" w:rsidP="00765453">
      <w:pPr>
        <w:spacing w:after="0" w:line="240" w:lineRule="auto"/>
        <w:contextualSpacing/>
        <w:rPr>
          <w:rFonts w:cstheme="minorHAnsi"/>
        </w:rPr>
      </w:pPr>
      <w:r w:rsidRPr="00812424">
        <w:rPr>
          <w:rFonts w:cstheme="minorHAnsi"/>
        </w:rPr>
        <w:t>Varhaiskasvatuksen järjestäjät tai edustajat</w:t>
      </w:r>
    </w:p>
    <w:p w14:paraId="4C64E75E" w14:textId="77777777" w:rsidR="00765453" w:rsidRPr="00812424" w:rsidRDefault="00765453" w:rsidP="00765453">
      <w:pPr>
        <w:spacing w:after="0" w:line="240" w:lineRule="auto"/>
        <w:contextualSpacing/>
        <w:rPr>
          <w:rFonts w:cstheme="minorHAnsi"/>
        </w:rPr>
      </w:pPr>
      <w:r w:rsidRPr="00812424">
        <w:rPr>
          <w:rFonts w:cstheme="minorHAnsi"/>
        </w:rPr>
        <w:t>Perusopetuksen järjestäjät tai edustajat</w:t>
      </w:r>
    </w:p>
    <w:p w14:paraId="560CE22E" w14:textId="77777777" w:rsidR="00765453" w:rsidRPr="00812424" w:rsidRDefault="00765453" w:rsidP="00765453">
      <w:pPr>
        <w:spacing w:after="0" w:line="240" w:lineRule="auto"/>
        <w:contextualSpacing/>
        <w:rPr>
          <w:rFonts w:cstheme="minorHAnsi"/>
        </w:rPr>
      </w:pPr>
      <w:r w:rsidRPr="00812424">
        <w:rPr>
          <w:rFonts w:cstheme="minorHAnsi"/>
        </w:rPr>
        <w:t>Lukiokoulutuksen järjestäjät tai edustajat</w:t>
      </w:r>
    </w:p>
    <w:p w14:paraId="474DE12B" w14:textId="77777777" w:rsidR="00765453" w:rsidRPr="00812424" w:rsidRDefault="00765453" w:rsidP="00765453">
      <w:pPr>
        <w:spacing w:after="0" w:line="240" w:lineRule="auto"/>
        <w:contextualSpacing/>
        <w:rPr>
          <w:rFonts w:cstheme="minorHAnsi"/>
        </w:rPr>
      </w:pPr>
      <w:r w:rsidRPr="00812424">
        <w:rPr>
          <w:rFonts w:cstheme="minorHAnsi"/>
        </w:rPr>
        <w:t>Ammatillisen koulutuksen järjestäjät tai edustajat</w:t>
      </w:r>
    </w:p>
    <w:p w14:paraId="11C3FC06" w14:textId="77777777" w:rsidR="00765453" w:rsidRPr="00812424" w:rsidRDefault="00765453" w:rsidP="00765453">
      <w:pPr>
        <w:spacing w:after="0" w:line="240" w:lineRule="auto"/>
        <w:contextualSpacing/>
        <w:rPr>
          <w:rFonts w:cstheme="minorHAnsi"/>
        </w:rPr>
      </w:pPr>
      <w:r w:rsidRPr="00812424">
        <w:rPr>
          <w:rFonts w:cstheme="minorHAnsi"/>
        </w:rPr>
        <w:t>Yliopistokoulutuksen järjestäjät tai edustajat</w:t>
      </w:r>
    </w:p>
    <w:p w14:paraId="26A83E02" w14:textId="77777777" w:rsidR="00765453" w:rsidRPr="00812424" w:rsidRDefault="00765453" w:rsidP="00765453">
      <w:pPr>
        <w:spacing w:after="0" w:line="240" w:lineRule="auto"/>
        <w:contextualSpacing/>
        <w:rPr>
          <w:rFonts w:cstheme="minorHAnsi"/>
        </w:rPr>
      </w:pPr>
      <w:r w:rsidRPr="00812424">
        <w:rPr>
          <w:rFonts w:cstheme="minorHAnsi"/>
        </w:rPr>
        <w:t>Ammattikorkeakoulutuksen järjestäjät tai edustajat</w:t>
      </w:r>
    </w:p>
    <w:p w14:paraId="1F5FA5AD" w14:textId="77777777" w:rsidR="00765453" w:rsidRPr="00812424" w:rsidRDefault="00765453" w:rsidP="00765453">
      <w:pPr>
        <w:spacing w:after="0" w:line="240" w:lineRule="auto"/>
        <w:contextualSpacing/>
        <w:rPr>
          <w:rFonts w:cstheme="minorHAnsi"/>
        </w:rPr>
      </w:pPr>
      <w:r w:rsidRPr="00812424">
        <w:rPr>
          <w:rFonts w:cstheme="minorHAnsi"/>
        </w:rPr>
        <w:t>Vapaan sivistystyön järjestäjät tai edustajat</w:t>
      </w:r>
    </w:p>
    <w:p w14:paraId="3363943F" w14:textId="77777777" w:rsidR="00765453" w:rsidRPr="00812424" w:rsidRDefault="00765453" w:rsidP="00765453">
      <w:pPr>
        <w:spacing w:after="0" w:line="240" w:lineRule="auto"/>
        <w:contextualSpacing/>
        <w:rPr>
          <w:rFonts w:cstheme="minorHAnsi"/>
        </w:rPr>
      </w:pPr>
      <w:r w:rsidRPr="00812424">
        <w:rPr>
          <w:rFonts w:cstheme="minorHAnsi"/>
        </w:rPr>
        <w:t>Ammattijärjestöjen edustajat</w:t>
      </w:r>
    </w:p>
    <w:p w14:paraId="0E3B09C9" w14:textId="77777777" w:rsidR="00765453" w:rsidRPr="00812424" w:rsidRDefault="00765453" w:rsidP="00765453">
      <w:pPr>
        <w:spacing w:after="0" w:line="240" w:lineRule="auto"/>
        <w:contextualSpacing/>
        <w:rPr>
          <w:rFonts w:cstheme="minorHAnsi"/>
        </w:rPr>
      </w:pPr>
      <w:r w:rsidRPr="00812424">
        <w:rPr>
          <w:rFonts w:cstheme="minorHAnsi"/>
        </w:rPr>
        <w:t>Elinkeinoelämän / yritysten edustajat</w:t>
      </w:r>
    </w:p>
    <w:p w14:paraId="09F30FC8" w14:textId="77777777" w:rsidR="00765453" w:rsidRPr="00812424" w:rsidRDefault="00765453" w:rsidP="00765453">
      <w:pPr>
        <w:spacing w:after="0" w:line="240" w:lineRule="auto"/>
        <w:contextualSpacing/>
        <w:rPr>
          <w:rFonts w:cstheme="minorHAnsi"/>
        </w:rPr>
      </w:pPr>
      <w:r w:rsidRPr="00812424">
        <w:rPr>
          <w:rFonts w:cstheme="minorHAnsi"/>
        </w:rPr>
        <w:t>Kolmannen sektorin edustajat</w:t>
      </w:r>
    </w:p>
    <w:p w14:paraId="4CB12221" w14:textId="77777777" w:rsidR="00765453" w:rsidRPr="00812424" w:rsidRDefault="00765453" w:rsidP="00765453">
      <w:pPr>
        <w:spacing w:after="0" w:line="240" w:lineRule="auto"/>
        <w:contextualSpacing/>
        <w:rPr>
          <w:rFonts w:cstheme="minorHAnsi"/>
        </w:rPr>
      </w:pPr>
      <w:r w:rsidRPr="00812424">
        <w:rPr>
          <w:rFonts w:cstheme="minorHAnsi"/>
        </w:rPr>
        <w:t>Jonkun muun tahon edustaja, minkä?</w:t>
      </w:r>
    </w:p>
    <w:p w14:paraId="4FB7B2D4" w14:textId="427727DA" w:rsidR="00DA0E7D" w:rsidRPr="00812424" w:rsidRDefault="00DA0E7D" w:rsidP="00765453">
      <w:pPr>
        <w:spacing w:after="0" w:line="240" w:lineRule="auto"/>
        <w:contextualSpacing/>
        <w:rPr>
          <w:rFonts w:cstheme="minorHAnsi"/>
        </w:rPr>
      </w:pPr>
    </w:p>
    <w:p w14:paraId="7040A431" w14:textId="625B8D0B" w:rsidR="00765453" w:rsidRPr="00812424" w:rsidRDefault="00765453" w:rsidP="00765453">
      <w:pPr>
        <w:spacing w:after="0" w:line="240" w:lineRule="auto"/>
        <w:contextualSpacing/>
        <w:rPr>
          <w:rFonts w:cstheme="minorHAnsi"/>
        </w:rPr>
      </w:pPr>
      <w:r w:rsidRPr="00812424">
        <w:rPr>
          <w:rFonts w:cstheme="minorHAnsi"/>
        </w:rPr>
        <w:t>Tässä voitte halutessanne tarkentaa taustakysymyksiin liittyviä tietoja</w:t>
      </w:r>
    </w:p>
    <w:p w14:paraId="6D3ECF03" w14:textId="1D989523" w:rsidR="001D0927" w:rsidRPr="00812424" w:rsidRDefault="001D0927" w:rsidP="00765453">
      <w:pPr>
        <w:spacing w:after="0" w:line="240" w:lineRule="auto"/>
        <w:contextualSpacing/>
        <w:rPr>
          <w:rFonts w:cstheme="minorHAnsi"/>
        </w:rPr>
      </w:pPr>
    </w:p>
    <w:p w14:paraId="019E1AB0" w14:textId="5BE7D519" w:rsidR="001D0927" w:rsidRPr="00812424" w:rsidRDefault="001D0927" w:rsidP="00765453">
      <w:pPr>
        <w:spacing w:after="0" w:line="240" w:lineRule="auto"/>
        <w:contextualSpacing/>
        <w:rPr>
          <w:rFonts w:cstheme="minorHAnsi"/>
        </w:rPr>
      </w:pPr>
    </w:p>
    <w:p w14:paraId="2BC124DB" w14:textId="5802DF15" w:rsidR="001D0927" w:rsidRPr="00812424" w:rsidRDefault="001D0927" w:rsidP="00765453">
      <w:pPr>
        <w:spacing w:after="0" w:line="240" w:lineRule="auto"/>
        <w:contextualSpacing/>
        <w:rPr>
          <w:rFonts w:cstheme="minorHAnsi"/>
          <w:b/>
        </w:rPr>
      </w:pPr>
      <w:r w:rsidRPr="00812424">
        <w:rPr>
          <w:rFonts w:cstheme="minorHAnsi"/>
          <w:b/>
        </w:rPr>
        <w:t>Lupa käyttää kyselyn v</w:t>
      </w:r>
      <w:r w:rsidR="00D40378" w:rsidRPr="00812424">
        <w:rPr>
          <w:rFonts w:cstheme="minorHAnsi"/>
          <w:b/>
        </w:rPr>
        <w:t>astauksia tutkimustarkoitukseen</w:t>
      </w:r>
    </w:p>
    <w:p w14:paraId="0DCA9AB3" w14:textId="77777777" w:rsidR="001D0927" w:rsidRPr="00812424" w:rsidRDefault="001D0927" w:rsidP="00765453">
      <w:pPr>
        <w:spacing w:after="0" w:line="240" w:lineRule="auto"/>
        <w:contextualSpacing/>
        <w:rPr>
          <w:rFonts w:cstheme="minorHAnsi"/>
        </w:rPr>
      </w:pPr>
    </w:p>
    <w:p w14:paraId="66FB0CFD" w14:textId="467AF996" w:rsidR="009A49A9" w:rsidRDefault="0036522F" w:rsidP="00D40378">
      <w:pPr>
        <w:spacing w:after="0" w:line="240" w:lineRule="auto"/>
        <w:contextualSpacing/>
        <w:rPr>
          <w:rFonts w:cstheme="minorHAnsi"/>
        </w:rPr>
      </w:pPr>
      <w:bookmarkStart w:id="6" w:name="_Hlk528140465"/>
      <w:bookmarkStart w:id="7" w:name="_Hlk528141369"/>
      <w:proofErr w:type="spellStart"/>
      <w:r>
        <w:rPr>
          <w:rFonts w:cstheme="minorHAnsi"/>
        </w:rPr>
        <w:t>Karvin</w:t>
      </w:r>
      <w:proofErr w:type="spellEnd"/>
      <w:r>
        <w:rPr>
          <w:rFonts w:cstheme="minorHAnsi"/>
        </w:rPr>
        <w:t xml:space="preserve"> arvioinnin lisäksi k</w:t>
      </w:r>
      <w:r w:rsidR="001E3AD5" w:rsidRPr="00812424">
        <w:rPr>
          <w:rFonts w:cstheme="minorHAnsi"/>
        </w:rPr>
        <w:t>yselyvastauksia</w:t>
      </w:r>
      <w:r w:rsidR="00D40378" w:rsidRPr="00812424">
        <w:rPr>
          <w:rFonts w:cstheme="minorHAnsi"/>
        </w:rPr>
        <w:t xml:space="preserve"> saa käyttää </w:t>
      </w:r>
      <w:r w:rsidR="00736525">
        <w:rPr>
          <w:rFonts w:cstheme="minorHAnsi"/>
        </w:rPr>
        <w:t xml:space="preserve">myös muuhun </w:t>
      </w:r>
      <w:r w:rsidR="00D40378" w:rsidRPr="00812424">
        <w:rPr>
          <w:rFonts w:cstheme="minorHAnsi"/>
        </w:rPr>
        <w:t>tutkimu</w:t>
      </w:r>
      <w:r w:rsidR="001E3AD5" w:rsidRPr="00812424">
        <w:rPr>
          <w:rFonts w:cstheme="minorHAnsi"/>
        </w:rPr>
        <w:t>skäyttöön</w:t>
      </w:r>
      <w:r w:rsidR="009A49A9">
        <w:rPr>
          <w:rFonts w:cstheme="minorHAnsi"/>
        </w:rPr>
        <w:t xml:space="preserve"> siten, että</w:t>
      </w:r>
      <w:bookmarkEnd w:id="6"/>
      <w:r w:rsidR="009A49A9">
        <w:rPr>
          <w:rFonts w:cstheme="minorHAnsi"/>
        </w:rPr>
        <w:t xml:space="preserve"> </w:t>
      </w:r>
      <w:r w:rsidR="009A49A9" w:rsidRPr="00E3438B">
        <w:rPr>
          <w:rFonts w:cstheme="minorHAnsi"/>
        </w:rPr>
        <w:t xml:space="preserve">esitettävät tulokset ovat yhteenvetoja </w:t>
      </w:r>
      <w:r w:rsidR="009A49A9">
        <w:rPr>
          <w:rFonts w:cstheme="minorHAnsi"/>
        </w:rPr>
        <w:t>useiden ryhmien vastauksista. Yksittäisten ryhmien vastauksia ei raportoida</w:t>
      </w:r>
      <w:r w:rsidR="00CD7438">
        <w:rPr>
          <w:rFonts w:cstheme="minorHAnsi"/>
        </w:rPr>
        <w:t>.</w:t>
      </w:r>
      <w:r w:rsidR="009A49A9">
        <w:rPr>
          <w:rFonts w:cstheme="minorHAnsi"/>
        </w:rPr>
        <w:t xml:space="preserve"> erikseen. </w:t>
      </w:r>
    </w:p>
    <w:bookmarkEnd w:id="7"/>
    <w:p w14:paraId="0A225526" w14:textId="77777777" w:rsidR="009A49A9" w:rsidRPr="009A49A9" w:rsidRDefault="009A49A9" w:rsidP="00D40378">
      <w:pPr>
        <w:spacing w:after="0" w:line="240" w:lineRule="auto"/>
        <w:contextualSpacing/>
        <w:rPr>
          <w:rFonts w:cstheme="minorHAnsi"/>
          <w:lang w:val="sv-SE"/>
        </w:rPr>
      </w:pPr>
    </w:p>
    <w:p w14:paraId="47522CCF" w14:textId="5765D1A8" w:rsidR="001D0927" w:rsidRPr="00812424" w:rsidRDefault="001D0927" w:rsidP="00765453">
      <w:pPr>
        <w:spacing w:after="0" w:line="240" w:lineRule="auto"/>
        <w:contextualSpacing/>
        <w:rPr>
          <w:rFonts w:cstheme="minorHAnsi"/>
        </w:rPr>
      </w:pPr>
      <w:r w:rsidRPr="00812424">
        <w:rPr>
          <w:rFonts w:cstheme="minorHAnsi"/>
        </w:rPr>
        <w:t>Kyllä</w:t>
      </w:r>
    </w:p>
    <w:p w14:paraId="7828F4D7" w14:textId="4155769C" w:rsidR="001D0927" w:rsidRPr="00812424" w:rsidRDefault="001D0927" w:rsidP="00765453">
      <w:pPr>
        <w:spacing w:after="0" w:line="240" w:lineRule="auto"/>
        <w:contextualSpacing/>
        <w:rPr>
          <w:rFonts w:cstheme="minorHAnsi"/>
        </w:rPr>
      </w:pPr>
      <w:r w:rsidRPr="00812424">
        <w:rPr>
          <w:rFonts w:cstheme="minorHAnsi"/>
        </w:rPr>
        <w:t>Ei</w:t>
      </w:r>
    </w:p>
    <w:p w14:paraId="06B40C00" w14:textId="443D20DC" w:rsidR="00D40378" w:rsidRPr="00812424" w:rsidRDefault="00D40378" w:rsidP="00765453">
      <w:pPr>
        <w:spacing w:after="0" w:line="240" w:lineRule="auto"/>
        <w:contextualSpacing/>
        <w:rPr>
          <w:rFonts w:cstheme="minorHAnsi"/>
        </w:rPr>
      </w:pPr>
    </w:p>
    <w:p w14:paraId="01351235" w14:textId="77777777" w:rsidR="00D40378" w:rsidRPr="00812424" w:rsidRDefault="00D40378">
      <w:pPr>
        <w:spacing w:after="0" w:line="240" w:lineRule="auto"/>
        <w:contextualSpacing/>
        <w:rPr>
          <w:rFonts w:cstheme="minorHAnsi"/>
        </w:rPr>
      </w:pPr>
    </w:p>
    <w:sectPr w:rsidR="00D40378" w:rsidRPr="00812424" w:rsidSect="006C4BCD">
      <w:headerReference w:type="default" r:id="rId8"/>
      <w:footerReference w:type="default" r:id="rId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5492BC" w14:textId="77777777" w:rsidR="007273F8" w:rsidRDefault="007273F8" w:rsidP="001F0951">
      <w:pPr>
        <w:spacing w:after="0" w:line="240" w:lineRule="auto"/>
      </w:pPr>
      <w:r>
        <w:separator/>
      </w:r>
    </w:p>
  </w:endnote>
  <w:endnote w:type="continuationSeparator" w:id="0">
    <w:p w14:paraId="71E11306" w14:textId="77777777" w:rsidR="007273F8" w:rsidRDefault="007273F8" w:rsidP="001F09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786882"/>
      <w:docPartObj>
        <w:docPartGallery w:val="Page Numbers (Bottom of Page)"/>
        <w:docPartUnique/>
      </w:docPartObj>
    </w:sdtPr>
    <w:sdtEndPr/>
    <w:sdtContent>
      <w:p w14:paraId="5D5E4801" w14:textId="4913CD88" w:rsidR="001F0951" w:rsidRDefault="001F0951">
        <w:pPr>
          <w:pStyle w:val="Alatunniste"/>
          <w:jc w:val="right"/>
        </w:pPr>
        <w:r>
          <w:fldChar w:fldCharType="begin"/>
        </w:r>
        <w:r>
          <w:instrText>PAGE   \* MERGEFORMAT</w:instrText>
        </w:r>
        <w:r>
          <w:fldChar w:fldCharType="separate"/>
        </w:r>
        <w:r w:rsidR="00443E98">
          <w:rPr>
            <w:noProof/>
          </w:rPr>
          <w:t>8</w:t>
        </w:r>
        <w:r>
          <w:fldChar w:fldCharType="end"/>
        </w:r>
      </w:p>
    </w:sdtContent>
  </w:sdt>
  <w:p w14:paraId="04FD3DF0" w14:textId="77777777" w:rsidR="001F0951" w:rsidRDefault="001F0951">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FB6FF7" w14:textId="77777777" w:rsidR="007273F8" w:rsidRDefault="007273F8" w:rsidP="001F0951">
      <w:pPr>
        <w:spacing w:after="0" w:line="240" w:lineRule="auto"/>
      </w:pPr>
      <w:r>
        <w:separator/>
      </w:r>
    </w:p>
  </w:footnote>
  <w:footnote w:type="continuationSeparator" w:id="0">
    <w:p w14:paraId="018A95C8" w14:textId="77777777" w:rsidR="007273F8" w:rsidRDefault="007273F8" w:rsidP="001F09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1C2418" w14:textId="067BEEC4" w:rsidR="00232B92" w:rsidRDefault="005A3432">
    <w:pPr>
      <w:pStyle w:val="Yltunniste"/>
    </w:pPr>
    <w:r>
      <w:rPr>
        <w:b/>
        <w:noProof/>
        <w:sz w:val="24"/>
        <w:szCs w:val="24"/>
        <w:lang w:eastAsia="fi-FI"/>
      </w:rPr>
      <w:drawing>
        <wp:inline distT="0" distB="0" distL="0" distR="0" wp14:anchorId="5B837EF0" wp14:editId="5EA99DB2">
          <wp:extent cx="2231390" cy="981710"/>
          <wp:effectExtent l="0" t="0" r="0" b="0"/>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1390" cy="98171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976E2A"/>
    <w:multiLevelType w:val="hybridMultilevel"/>
    <w:tmpl w:val="363AC1A4"/>
    <w:lvl w:ilvl="0" w:tplc="ADD0AC44">
      <w:numFmt w:val="bullet"/>
      <w:lvlText w:val=""/>
      <w:lvlJc w:val="left"/>
      <w:pPr>
        <w:ind w:left="720" w:hanging="360"/>
      </w:pPr>
      <w:rPr>
        <w:rFonts w:ascii="Symbol" w:eastAsiaTheme="minorHAnsi" w:hAnsi="Symbol" w:cs="Calibri"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18565D23"/>
    <w:multiLevelType w:val="hybridMultilevel"/>
    <w:tmpl w:val="4788BB2C"/>
    <w:lvl w:ilvl="0" w:tplc="89422D54">
      <w:start w:val="1"/>
      <w:numFmt w:val="bullet"/>
      <w:lvlText w:val="-"/>
      <w:lvlJc w:val="left"/>
      <w:pPr>
        <w:ind w:left="1080" w:hanging="360"/>
      </w:pPr>
      <w:rPr>
        <w:rFonts w:ascii="Calibri" w:eastAsiaTheme="minorHAnsi" w:hAnsi="Calibri" w:cs="Calibri"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2" w15:restartNumberingAfterBreak="0">
    <w:nsid w:val="1C2434FC"/>
    <w:multiLevelType w:val="hybridMultilevel"/>
    <w:tmpl w:val="5F141352"/>
    <w:lvl w:ilvl="0" w:tplc="B31014FA">
      <w:start w:val="1"/>
      <w:numFmt w:val="decimal"/>
      <w:lvlText w:val="%1)"/>
      <w:lvlJc w:val="left"/>
      <w:pPr>
        <w:ind w:left="720" w:hanging="360"/>
      </w:pPr>
      <w:rPr>
        <w:rFonts w:asciiTheme="minorHAnsi" w:eastAsiaTheme="minorHAnsi" w:hAnsiTheme="minorHAnsi" w:cstheme="minorBidi"/>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2C6849B1"/>
    <w:multiLevelType w:val="hybridMultilevel"/>
    <w:tmpl w:val="18469A92"/>
    <w:lvl w:ilvl="0" w:tplc="52E0ABD8">
      <w:start w:val="5"/>
      <w:numFmt w:val="bullet"/>
      <w:lvlText w:val=""/>
      <w:lvlJc w:val="left"/>
      <w:pPr>
        <w:ind w:left="720" w:hanging="360"/>
      </w:pPr>
      <w:rPr>
        <w:rFonts w:ascii="Symbol" w:eastAsiaTheme="minorHAnsi" w:hAnsi="Symbol"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35924E09"/>
    <w:multiLevelType w:val="hybridMultilevel"/>
    <w:tmpl w:val="7492895E"/>
    <w:lvl w:ilvl="0" w:tplc="AC32AFCA">
      <w:start w:val="4"/>
      <w:numFmt w:val="bullet"/>
      <w:lvlText w:val=""/>
      <w:lvlJc w:val="left"/>
      <w:pPr>
        <w:ind w:left="720" w:hanging="360"/>
      </w:pPr>
      <w:rPr>
        <w:rFonts w:ascii="Symbol" w:eastAsiaTheme="minorHAnsi" w:hAnsi="Symbol"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42840ADF"/>
    <w:multiLevelType w:val="hybridMultilevel"/>
    <w:tmpl w:val="4B52DEA4"/>
    <w:lvl w:ilvl="0" w:tplc="4E44100E">
      <w:start w:val="5"/>
      <w:numFmt w:val="bullet"/>
      <w:lvlText w:val=""/>
      <w:lvlJc w:val="left"/>
      <w:pPr>
        <w:ind w:left="720" w:hanging="360"/>
      </w:pPr>
      <w:rPr>
        <w:rFonts w:ascii="Symbol" w:eastAsiaTheme="minorHAnsi" w:hAnsi="Symbol" w:cstheme="minorBidi"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4B956860"/>
    <w:multiLevelType w:val="hybridMultilevel"/>
    <w:tmpl w:val="4D9E2956"/>
    <w:lvl w:ilvl="0" w:tplc="F5F2EB08">
      <w:numFmt w:val="bullet"/>
      <w:lvlText w:val=""/>
      <w:lvlJc w:val="left"/>
      <w:pPr>
        <w:ind w:left="720" w:hanging="360"/>
      </w:pPr>
      <w:rPr>
        <w:rFonts w:ascii="Symbol" w:eastAsiaTheme="minorHAnsi" w:hAnsi="Symbol"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55D51E16"/>
    <w:multiLevelType w:val="hybridMultilevel"/>
    <w:tmpl w:val="CB90E92C"/>
    <w:lvl w:ilvl="0" w:tplc="040B0011">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15:restartNumberingAfterBreak="0">
    <w:nsid w:val="5CF32FF4"/>
    <w:multiLevelType w:val="hybridMultilevel"/>
    <w:tmpl w:val="D4EC06CC"/>
    <w:lvl w:ilvl="0" w:tplc="040B0017">
      <w:start w:val="1"/>
      <w:numFmt w:val="lowerLetter"/>
      <w:lvlText w:val="%1)"/>
      <w:lvlJc w:val="left"/>
      <w:pPr>
        <w:ind w:left="720" w:hanging="360"/>
      </w:pPr>
      <w:rPr>
        <w:rFonts w:hint="default"/>
        <w:color w:val="auto"/>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64A54C23"/>
    <w:multiLevelType w:val="hybridMultilevel"/>
    <w:tmpl w:val="2CD68FB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1"/>
  </w:num>
  <w:num w:numId="4">
    <w:abstractNumId w:val="0"/>
  </w:num>
  <w:num w:numId="5">
    <w:abstractNumId w:val="7"/>
  </w:num>
  <w:num w:numId="6">
    <w:abstractNumId w:val="3"/>
  </w:num>
  <w:num w:numId="7">
    <w:abstractNumId w:val="8"/>
  </w:num>
  <w:num w:numId="8">
    <w:abstractNumId w:val="5"/>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67D"/>
    <w:rsid w:val="000011F5"/>
    <w:rsid w:val="00032A0B"/>
    <w:rsid w:val="0003684C"/>
    <w:rsid w:val="00037498"/>
    <w:rsid w:val="000402A5"/>
    <w:rsid w:val="00047B81"/>
    <w:rsid w:val="00050934"/>
    <w:rsid w:val="00053E8E"/>
    <w:rsid w:val="00066BE6"/>
    <w:rsid w:val="000757E0"/>
    <w:rsid w:val="00084519"/>
    <w:rsid w:val="000855A1"/>
    <w:rsid w:val="000A6C7F"/>
    <w:rsid w:val="000D35E5"/>
    <w:rsid w:val="000D6E0A"/>
    <w:rsid w:val="000D76C5"/>
    <w:rsid w:val="000F3D4B"/>
    <w:rsid w:val="00106F58"/>
    <w:rsid w:val="00107E53"/>
    <w:rsid w:val="001242EA"/>
    <w:rsid w:val="00146E05"/>
    <w:rsid w:val="0016143B"/>
    <w:rsid w:val="001628A6"/>
    <w:rsid w:val="00181896"/>
    <w:rsid w:val="0018193A"/>
    <w:rsid w:val="001B7E4B"/>
    <w:rsid w:val="001C16B8"/>
    <w:rsid w:val="001D00F3"/>
    <w:rsid w:val="001D0927"/>
    <w:rsid w:val="001D2D6D"/>
    <w:rsid w:val="001D7ED7"/>
    <w:rsid w:val="001E2747"/>
    <w:rsid w:val="001E3AD5"/>
    <w:rsid w:val="001F0951"/>
    <w:rsid w:val="001F1A94"/>
    <w:rsid w:val="001F5300"/>
    <w:rsid w:val="00207998"/>
    <w:rsid w:val="00212FAE"/>
    <w:rsid w:val="00225859"/>
    <w:rsid w:val="00232673"/>
    <w:rsid w:val="00232B92"/>
    <w:rsid w:val="00244F16"/>
    <w:rsid w:val="002458B3"/>
    <w:rsid w:val="002719CF"/>
    <w:rsid w:val="002757B7"/>
    <w:rsid w:val="002779B5"/>
    <w:rsid w:val="002A2801"/>
    <w:rsid w:val="002A3196"/>
    <w:rsid w:val="002A7F62"/>
    <w:rsid w:val="002B6699"/>
    <w:rsid w:val="002B72F1"/>
    <w:rsid w:val="002B74E1"/>
    <w:rsid w:val="002C731A"/>
    <w:rsid w:val="002D3651"/>
    <w:rsid w:val="002E0B29"/>
    <w:rsid w:val="002E1017"/>
    <w:rsid w:val="002E225C"/>
    <w:rsid w:val="002E5C85"/>
    <w:rsid w:val="002E6443"/>
    <w:rsid w:val="002F227D"/>
    <w:rsid w:val="002F4319"/>
    <w:rsid w:val="00304416"/>
    <w:rsid w:val="00305151"/>
    <w:rsid w:val="00305863"/>
    <w:rsid w:val="003072CE"/>
    <w:rsid w:val="003203FF"/>
    <w:rsid w:val="00321227"/>
    <w:rsid w:val="00337888"/>
    <w:rsid w:val="003441A2"/>
    <w:rsid w:val="003622AD"/>
    <w:rsid w:val="0036522F"/>
    <w:rsid w:val="003655D2"/>
    <w:rsid w:val="003825DF"/>
    <w:rsid w:val="00384C9D"/>
    <w:rsid w:val="003861EA"/>
    <w:rsid w:val="00393225"/>
    <w:rsid w:val="00396DA2"/>
    <w:rsid w:val="003A0CD9"/>
    <w:rsid w:val="003A6A7C"/>
    <w:rsid w:val="003B76FA"/>
    <w:rsid w:val="003D3BB4"/>
    <w:rsid w:val="003D402D"/>
    <w:rsid w:val="003E22CA"/>
    <w:rsid w:val="003E236F"/>
    <w:rsid w:val="003E3BF9"/>
    <w:rsid w:val="00413EFB"/>
    <w:rsid w:val="00432783"/>
    <w:rsid w:val="00434B26"/>
    <w:rsid w:val="00441C4E"/>
    <w:rsid w:val="00443E98"/>
    <w:rsid w:val="00451387"/>
    <w:rsid w:val="00467C43"/>
    <w:rsid w:val="00467FBB"/>
    <w:rsid w:val="0047254B"/>
    <w:rsid w:val="0047447F"/>
    <w:rsid w:val="00481F26"/>
    <w:rsid w:val="00484159"/>
    <w:rsid w:val="004918F3"/>
    <w:rsid w:val="004A0E9E"/>
    <w:rsid w:val="004E6DDB"/>
    <w:rsid w:val="0050181C"/>
    <w:rsid w:val="0051085F"/>
    <w:rsid w:val="0052376D"/>
    <w:rsid w:val="00524874"/>
    <w:rsid w:val="00524AA8"/>
    <w:rsid w:val="00524F51"/>
    <w:rsid w:val="00570289"/>
    <w:rsid w:val="00590124"/>
    <w:rsid w:val="005A3432"/>
    <w:rsid w:val="005B1B36"/>
    <w:rsid w:val="005B41A5"/>
    <w:rsid w:val="005B6C92"/>
    <w:rsid w:val="005C1F95"/>
    <w:rsid w:val="005C7415"/>
    <w:rsid w:val="005C7D84"/>
    <w:rsid w:val="005D16FE"/>
    <w:rsid w:val="005D3515"/>
    <w:rsid w:val="005D444F"/>
    <w:rsid w:val="005D4BBB"/>
    <w:rsid w:val="005E0199"/>
    <w:rsid w:val="005E3981"/>
    <w:rsid w:val="005E3AD3"/>
    <w:rsid w:val="005F5451"/>
    <w:rsid w:val="005F7E83"/>
    <w:rsid w:val="00601507"/>
    <w:rsid w:val="0060672F"/>
    <w:rsid w:val="00611A62"/>
    <w:rsid w:val="006315BF"/>
    <w:rsid w:val="006442CD"/>
    <w:rsid w:val="006477BD"/>
    <w:rsid w:val="00652EFA"/>
    <w:rsid w:val="0067507A"/>
    <w:rsid w:val="006766D7"/>
    <w:rsid w:val="0068093E"/>
    <w:rsid w:val="0068417E"/>
    <w:rsid w:val="00687A5E"/>
    <w:rsid w:val="006A60EE"/>
    <w:rsid w:val="006C1FE2"/>
    <w:rsid w:val="006C4BCD"/>
    <w:rsid w:val="006D1CA3"/>
    <w:rsid w:val="006E702C"/>
    <w:rsid w:val="006F5D68"/>
    <w:rsid w:val="00703786"/>
    <w:rsid w:val="00711BD5"/>
    <w:rsid w:val="00713D5D"/>
    <w:rsid w:val="007273F8"/>
    <w:rsid w:val="00734CE2"/>
    <w:rsid w:val="00736525"/>
    <w:rsid w:val="00745F73"/>
    <w:rsid w:val="00765453"/>
    <w:rsid w:val="007705F4"/>
    <w:rsid w:val="0079675E"/>
    <w:rsid w:val="007A66BA"/>
    <w:rsid w:val="007A7F69"/>
    <w:rsid w:val="007B6203"/>
    <w:rsid w:val="007D09D5"/>
    <w:rsid w:val="007D1B54"/>
    <w:rsid w:val="007E62D7"/>
    <w:rsid w:val="007E6B84"/>
    <w:rsid w:val="007E6DC7"/>
    <w:rsid w:val="007F1F69"/>
    <w:rsid w:val="008014DA"/>
    <w:rsid w:val="00806067"/>
    <w:rsid w:val="0080667B"/>
    <w:rsid w:val="00812424"/>
    <w:rsid w:val="00812751"/>
    <w:rsid w:val="00815FCD"/>
    <w:rsid w:val="00821285"/>
    <w:rsid w:val="00834356"/>
    <w:rsid w:val="00835DDF"/>
    <w:rsid w:val="00837048"/>
    <w:rsid w:val="00837C05"/>
    <w:rsid w:val="00843507"/>
    <w:rsid w:val="00846A5B"/>
    <w:rsid w:val="008515CB"/>
    <w:rsid w:val="00853A29"/>
    <w:rsid w:val="00862642"/>
    <w:rsid w:val="008639EF"/>
    <w:rsid w:val="008728B7"/>
    <w:rsid w:val="00873169"/>
    <w:rsid w:val="0087650D"/>
    <w:rsid w:val="00882FF9"/>
    <w:rsid w:val="008831A9"/>
    <w:rsid w:val="008A42BC"/>
    <w:rsid w:val="008B5F4D"/>
    <w:rsid w:val="008D511D"/>
    <w:rsid w:val="008E419E"/>
    <w:rsid w:val="00901759"/>
    <w:rsid w:val="0090595F"/>
    <w:rsid w:val="00910F38"/>
    <w:rsid w:val="009210E4"/>
    <w:rsid w:val="009365B8"/>
    <w:rsid w:val="00941990"/>
    <w:rsid w:val="009769B2"/>
    <w:rsid w:val="009A49A9"/>
    <w:rsid w:val="009A57B4"/>
    <w:rsid w:val="009A6966"/>
    <w:rsid w:val="009B0BF6"/>
    <w:rsid w:val="009C2AB4"/>
    <w:rsid w:val="009D2FDC"/>
    <w:rsid w:val="009D4238"/>
    <w:rsid w:val="009E228F"/>
    <w:rsid w:val="009E474E"/>
    <w:rsid w:val="009E7C04"/>
    <w:rsid w:val="009F0824"/>
    <w:rsid w:val="009F2F30"/>
    <w:rsid w:val="00A050E7"/>
    <w:rsid w:val="00A07515"/>
    <w:rsid w:val="00A11E6F"/>
    <w:rsid w:val="00A41BCA"/>
    <w:rsid w:val="00A61676"/>
    <w:rsid w:val="00A63FEE"/>
    <w:rsid w:val="00A65497"/>
    <w:rsid w:val="00A73E5D"/>
    <w:rsid w:val="00A76C8C"/>
    <w:rsid w:val="00A839E9"/>
    <w:rsid w:val="00A8554C"/>
    <w:rsid w:val="00A90311"/>
    <w:rsid w:val="00AA1C82"/>
    <w:rsid w:val="00AA1CB5"/>
    <w:rsid w:val="00AA47D8"/>
    <w:rsid w:val="00AA5830"/>
    <w:rsid w:val="00AA680B"/>
    <w:rsid w:val="00AB416F"/>
    <w:rsid w:val="00AB53D0"/>
    <w:rsid w:val="00AB6625"/>
    <w:rsid w:val="00AC13CA"/>
    <w:rsid w:val="00AC6477"/>
    <w:rsid w:val="00AD0035"/>
    <w:rsid w:val="00AD419D"/>
    <w:rsid w:val="00AD7B6A"/>
    <w:rsid w:val="00AE6772"/>
    <w:rsid w:val="00AF6E66"/>
    <w:rsid w:val="00B02FC8"/>
    <w:rsid w:val="00B0502A"/>
    <w:rsid w:val="00B178D0"/>
    <w:rsid w:val="00B2218C"/>
    <w:rsid w:val="00B351CD"/>
    <w:rsid w:val="00B47A0E"/>
    <w:rsid w:val="00B52ECB"/>
    <w:rsid w:val="00B750CC"/>
    <w:rsid w:val="00B80B52"/>
    <w:rsid w:val="00B91D9A"/>
    <w:rsid w:val="00B94087"/>
    <w:rsid w:val="00BB6480"/>
    <w:rsid w:val="00BB70F8"/>
    <w:rsid w:val="00BC4EC9"/>
    <w:rsid w:val="00BD2443"/>
    <w:rsid w:val="00BD3B66"/>
    <w:rsid w:val="00BE4179"/>
    <w:rsid w:val="00BF1759"/>
    <w:rsid w:val="00BF1879"/>
    <w:rsid w:val="00BF27FA"/>
    <w:rsid w:val="00C2227A"/>
    <w:rsid w:val="00C263FD"/>
    <w:rsid w:val="00C30F44"/>
    <w:rsid w:val="00C34F98"/>
    <w:rsid w:val="00C51FAB"/>
    <w:rsid w:val="00C630B5"/>
    <w:rsid w:val="00C6660D"/>
    <w:rsid w:val="00C71B18"/>
    <w:rsid w:val="00C72333"/>
    <w:rsid w:val="00C9707E"/>
    <w:rsid w:val="00CA2B31"/>
    <w:rsid w:val="00CA6334"/>
    <w:rsid w:val="00CB2172"/>
    <w:rsid w:val="00CB23F1"/>
    <w:rsid w:val="00CB577D"/>
    <w:rsid w:val="00CC0800"/>
    <w:rsid w:val="00CC136B"/>
    <w:rsid w:val="00CC7D30"/>
    <w:rsid w:val="00CD2357"/>
    <w:rsid w:val="00CD7438"/>
    <w:rsid w:val="00CF1EA7"/>
    <w:rsid w:val="00CF578F"/>
    <w:rsid w:val="00D07A0B"/>
    <w:rsid w:val="00D149A0"/>
    <w:rsid w:val="00D23755"/>
    <w:rsid w:val="00D30DDF"/>
    <w:rsid w:val="00D40378"/>
    <w:rsid w:val="00D62650"/>
    <w:rsid w:val="00D631AA"/>
    <w:rsid w:val="00D7361B"/>
    <w:rsid w:val="00D75E8E"/>
    <w:rsid w:val="00D817D1"/>
    <w:rsid w:val="00D972B6"/>
    <w:rsid w:val="00DA0725"/>
    <w:rsid w:val="00DA0E7D"/>
    <w:rsid w:val="00DB4E60"/>
    <w:rsid w:val="00DC3C94"/>
    <w:rsid w:val="00DE4D25"/>
    <w:rsid w:val="00DE5F44"/>
    <w:rsid w:val="00DE76CB"/>
    <w:rsid w:val="00DF4B97"/>
    <w:rsid w:val="00E03CAC"/>
    <w:rsid w:val="00E15701"/>
    <w:rsid w:val="00E22052"/>
    <w:rsid w:val="00E24C89"/>
    <w:rsid w:val="00E31974"/>
    <w:rsid w:val="00E338B5"/>
    <w:rsid w:val="00E33C35"/>
    <w:rsid w:val="00E3438B"/>
    <w:rsid w:val="00E41EE2"/>
    <w:rsid w:val="00E4458E"/>
    <w:rsid w:val="00E5088D"/>
    <w:rsid w:val="00E52E15"/>
    <w:rsid w:val="00E5467D"/>
    <w:rsid w:val="00E62612"/>
    <w:rsid w:val="00E64FA9"/>
    <w:rsid w:val="00E871E2"/>
    <w:rsid w:val="00E87859"/>
    <w:rsid w:val="00E923B3"/>
    <w:rsid w:val="00E95B16"/>
    <w:rsid w:val="00EA5F97"/>
    <w:rsid w:val="00EC139F"/>
    <w:rsid w:val="00EC1773"/>
    <w:rsid w:val="00EC2F51"/>
    <w:rsid w:val="00EC5BD6"/>
    <w:rsid w:val="00ED5ADC"/>
    <w:rsid w:val="00ED6132"/>
    <w:rsid w:val="00EE09F4"/>
    <w:rsid w:val="00EE1784"/>
    <w:rsid w:val="00EE785A"/>
    <w:rsid w:val="00EF693F"/>
    <w:rsid w:val="00F01B65"/>
    <w:rsid w:val="00F2371B"/>
    <w:rsid w:val="00F26793"/>
    <w:rsid w:val="00F2679F"/>
    <w:rsid w:val="00F36E5C"/>
    <w:rsid w:val="00F51577"/>
    <w:rsid w:val="00F57A09"/>
    <w:rsid w:val="00F74EFE"/>
    <w:rsid w:val="00F76DF5"/>
    <w:rsid w:val="00F81F5E"/>
    <w:rsid w:val="00FA7DC8"/>
    <w:rsid w:val="00FC18E8"/>
    <w:rsid w:val="00FD5722"/>
    <w:rsid w:val="00FE1167"/>
    <w:rsid w:val="00FE3C6C"/>
    <w:rsid w:val="00FF130C"/>
    <w:rsid w:val="00FF4DAC"/>
    <w:rsid w:val="00FF57D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74B6A"/>
  <w15:chartTrackingRefBased/>
  <w15:docId w15:val="{E4C4E0A8-D5C2-4897-A82F-D404E4D53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765453"/>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687A5E"/>
    <w:pPr>
      <w:ind w:left="720"/>
      <w:contextualSpacing/>
    </w:pPr>
  </w:style>
  <w:style w:type="paragraph" w:styleId="Seliteteksti">
    <w:name w:val="Balloon Text"/>
    <w:basedOn w:val="Normaali"/>
    <w:link w:val="SelitetekstiChar"/>
    <w:uiPriority w:val="99"/>
    <w:semiHidden/>
    <w:unhideWhenUsed/>
    <w:rsid w:val="009E474E"/>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9E474E"/>
    <w:rPr>
      <w:rFonts w:ascii="Segoe UI" w:hAnsi="Segoe UI" w:cs="Segoe UI"/>
      <w:sz w:val="18"/>
      <w:szCs w:val="18"/>
    </w:rPr>
  </w:style>
  <w:style w:type="paragraph" w:styleId="Yltunniste">
    <w:name w:val="header"/>
    <w:basedOn w:val="Normaali"/>
    <w:link w:val="YltunnisteChar"/>
    <w:uiPriority w:val="99"/>
    <w:unhideWhenUsed/>
    <w:rsid w:val="001F0951"/>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1F0951"/>
  </w:style>
  <w:style w:type="paragraph" w:styleId="Alatunniste">
    <w:name w:val="footer"/>
    <w:basedOn w:val="Normaali"/>
    <w:link w:val="AlatunnisteChar"/>
    <w:uiPriority w:val="99"/>
    <w:unhideWhenUsed/>
    <w:rsid w:val="001F0951"/>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1F0951"/>
  </w:style>
  <w:style w:type="character" w:styleId="Kommentinviite">
    <w:name w:val="annotation reference"/>
    <w:basedOn w:val="Kappaleenoletusfontti"/>
    <w:uiPriority w:val="99"/>
    <w:semiHidden/>
    <w:unhideWhenUsed/>
    <w:rsid w:val="002E6443"/>
    <w:rPr>
      <w:sz w:val="16"/>
      <w:szCs w:val="16"/>
    </w:rPr>
  </w:style>
  <w:style w:type="paragraph" w:styleId="Kommentinteksti">
    <w:name w:val="annotation text"/>
    <w:basedOn w:val="Normaali"/>
    <w:link w:val="KommentintekstiChar"/>
    <w:uiPriority w:val="99"/>
    <w:semiHidden/>
    <w:unhideWhenUsed/>
    <w:rsid w:val="002E6443"/>
    <w:pPr>
      <w:spacing w:line="240" w:lineRule="auto"/>
    </w:pPr>
    <w:rPr>
      <w:sz w:val="20"/>
      <w:szCs w:val="20"/>
    </w:rPr>
  </w:style>
  <w:style w:type="character" w:customStyle="1" w:styleId="KommentintekstiChar">
    <w:name w:val="Kommentin teksti Char"/>
    <w:basedOn w:val="Kappaleenoletusfontti"/>
    <w:link w:val="Kommentinteksti"/>
    <w:uiPriority w:val="99"/>
    <w:semiHidden/>
    <w:rsid w:val="002E6443"/>
    <w:rPr>
      <w:sz w:val="20"/>
      <w:szCs w:val="20"/>
    </w:rPr>
  </w:style>
  <w:style w:type="paragraph" w:styleId="Kommentinotsikko">
    <w:name w:val="annotation subject"/>
    <w:basedOn w:val="Kommentinteksti"/>
    <w:next w:val="Kommentinteksti"/>
    <w:link w:val="KommentinotsikkoChar"/>
    <w:uiPriority w:val="99"/>
    <w:semiHidden/>
    <w:unhideWhenUsed/>
    <w:rsid w:val="002E6443"/>
    <w:rPr>
      <w:b/>
      <w:bCs/>
    </w:rPr>
  </w:style>
  <w:style w:type="character" w:customStyle="1" w:styleId="KommentinotsikkoChar">
    <w:name w:val="Kommentin otsikko Char"/>
    <w:basedOn w:val="KommentintekstiChar"/>
    <w:link w:val="Kommentinotsikko"/>
    <w:uiPriority w:val="99"/>
    <w:semiHidden/>
    <w:rsid w:val="002E6443"/>
    <w:rPr>
      <w:b/>
      <w:bCs/>
      <w:sz w:val="20"/>
      <w:szCs w:val="20"/>
    </w:rPr>
  </w:style>
  <w:style w:type="table" w:styleId="TaulukkoRuudukko">
    <w:name w:val="Table Grid"/>
    <w:basedOn w:val="Normaalitaulukko"/>
    <w:uiPriority w:val="39"/>
    <w:rsid w:val="003932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iWWW">
    <w:name w:val="Normal (Web)"/>
    <w:basedOn w:val="Normaali"/>
    <w:uiPriority w:val="99"/>
    <w:semiHidden/>
    <w:unhideWhenUsed/>
    <w:rsid w:val="002D3651"/>
    <w:pPr>
      <w:spacing w:after="0" w:line="240" w:lineRule="auto"/>
    </w:pPr>
    <w:rPr>
      <w:rFonts w:ascii="Times New Roman" w:hAnsi="Times New Roman" w:cs="Times New Roman"/>
      <w:sz w:val="24"/>
      <w:szCs w:val="24"/>
      <w:lang w:eastAsia="fi-FI"/>
    </w:rPr>
  </w:style>
  <w:style w:type="character" w:styleId="Hyperlinkki">
    <w:name w:val="Hyperlink"/>
    <w:basedOn w:val="Kappaleenoletusfontti"/>
    <w:uiPriority w:val="99"/>
    <w:unhideWhenUsed/>
    <w:rsid w:val="0052376D"/>
    <w:rPr>
      <w:color w:val="0563C1" w:themeColor="hyperlink"/>
      <w:u w:val="single"/>
    </w:rPr>
  </w:style>
  <w:style w:type="character" w:customStyle="1" w:styleId="UnresolvedMention">
    <w:name w:val="Unresolved Mention"/>
    <w:basedOn w:val="Kappaleenoletusfontti"/>
    <w:uiPriority w:val="99"/>
    <w:semiHidden/>
    <w:unhideWhenUsed/>
    <w:rsid w:val="0052376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8587168">
      <w:bodyDiv w:val="1"/>
      <w:marLeft w:val="0"/>
      <w:marRight w:val="0"/>
      <w:marTop w:val="0"/>
      <w:marBottom w:val="0"/>
      <w:divBdr>
        <w:top w:val="none" w:sz="0" w:space="0" w:color="auto"/>
        <w:left w:val="none" w:sz="0" w:space="0" w:color="auto"/>
        <w:bottom w:val="none" w:sz="0" w:space="0" w:color="auto"/>
        <w:right w:val="none" w:sz="0" w:space="0" w:color="auto"/>
      </w:divBdr>
      <w:divsChild>
        <w:div w:id="1701736587">
          <w:marLeft w:val="0"/>
          <w:marRight w:val="0"/>
          <w:marTop w:val="0"/>
          <w:marBottom w:val="0"/>
          <w:divBdr>
            <w:top w:val="none" w:sz="0" w:space="0" w:color="auto"/>
            <w:left w:val="none" w:sz="0" w:space="0" w:color="auto"/>
            <w:bottom w:val="none" w:sz="0" w:space="0" w:color="auto"/>
            <w:right w:val="none" w:sz="0" w:space="0" w:color="auto"/>
          </w:divBdr>
          <w:divsChild>
            <w:div w:id="958485652">
              <w:marLeft w:val="0"/>
              <w:marRight w:val="0"/>
              <w:marTop w:val="0"/>
              <w:marBottom w:val="0"/>
              <w:divBdr>
                <w:top w:val="none" w:sz="0" w:space="0" w:color="auto"/>
                <w:left w:val="none" w:sz="0" w:space="0" w:color="auto"/>
                <w:bottom w:val="none" w:sz="0" w:space="0" w:color="auto"/>
                <w:right w:val="none" w:sz="0" w:space="0" w:color="auto"/>
              </w:divBdr>
              <w:divsChild>
                <w:div w:id="1991128006">
                  <w:marLeft w:val="0"/>
                  <w:marRight w:val="0"/>
                  <w:marTop w:val="0"/>
                  <w:marBottom w:val="0"/>
                  <w:divBdr>
                    <w:top w:val="none" w:sz="0" w:space="0" w:color="auto"/>
                    <w:left w:val="none" w:sz="0" w:space="0" w:color="auto"/>
                    <w:bottom w:val="none" w:sz="0" w:space="0" w:color="auto"/>
                    <w:right w:val="none" w:sz="0" w:space="0" w:color="auto"/>
                  </w:divBdr>
                  <w:divsChild>
                    <w:div w:id="1183517673">
                      <w:marLeft w:val="0"/>
                      <w:marRight w:val="0"/>
                      <w:marTop w:val="0"/>
                      <w:marBottom w:val="0"/>
                      <w:divBdr>
                        <w:top w:val="none" w:sz="0" w:space="0" w:color="auto"/>
                        <w:left w:val="none" w:sz="0" w:space="0" w:color="auto"/>
                        <w:bottom w:val="none" w:sz="0" w:space="0" w:color="auto"/>
                        <w:right w:val="none" w:sz="0" w:space="0" w:color="auto"/>
                      </w:divBdr>
                      <w:divsChild>
                        <w:div w:id="2013682589">
                          <w:marLeft w:val="0"/>
                          <w:marRight w:val="0"/>
                          <w:marTop w:val="0"/>
                          <w:marBottom w:val="0"/>
                          <w:divBdr>
                            <w:top w:val="none" w:sz="0" w:space="0" w:color="auto"/>
                            <w:left w:val="none" w:sz="0" w:space="0" w:color="auto"/>
                            <w:bottom w:val="none" w:sz="0" w:space="0" w:color="auto"/>
                            <w:right w:val="none" w:sz="0" w:space="0" w:color="auto"/>
                          </w:divBdr>
                          <w:divsChild>
                            <w:div w:id="1764759650">
                              <w:marLeft w:val="0"/>
                              <w:marRight w:val="0"/>
                              <w:marTop w:val="0"/>
                              <w:marBottom w:val="0"/>
                              <w:divBdr>
                                <w:top w:val="none" w:sz="0" w:space="0" w:color="auto"/>
                                <w:left w:val="none" w:sz="0" w:space="0" w:color="auto"/>
                                <w:bottom w:val="none" w:sz="0" w:space="0" w:color="auto"/>
                                <w:right w:val="none" w:sz="0" w:space="0" w:color="auto"/>
                              </w:divBdr>
                              <w:divsChild>
                                <w:div w:id="458955000">
                                  <w:marLeft w:val="0"/>
                                  <w:marRight w:val="0"/>
                                  <w:marTop w:val="0"/>
                                  <w:marBottom w:val="0"/>
                                  <w:divBdr>
                                    <w:top w:val="none" w:sz="0" w:space="0" w:color="auto"/>
                                    <w:left w:val="none" w:sz="0" w:space="0" w:color="auto"/>
                                    <w:bottom w:val="none" w:sz="0" w:space="0" w:color="auto"/>
                                    <w:right w:val="none" w:sz="0" w:space="0" w:color="auto"/>
                                  </w:divBdr>
                                  <w:divsChild>
                                    <w:div w:id="1843350414">
                                      <w:marLeft w:val="60"/>
                                      <w:marRight w:val="0"/>
                                      <w:marTop w:val="0"/>
                                      <w:marBottom w:val="0"/>
                                      <w:divBdr>
                                        <w:top w:val="none" w:sz="0" w:space="0" w:color="auto"/>
                                        <w:left w:val="none" w:sz="0" w:space="0" w:color="auto"/>
                                        <w:bottom w:val="none" w:sz="0" w:space="0" w:color="auto"/>
                                        <w:right w:val="none" w:sz="0" w:space="0" w:color="auto"/>
                                      </w:divBdr>
                                      <w:divsChild>
                                        <w:div w:id="655914575">
                                          <w:marLeft w:val="0"/>
                                          <w:marRight w:val="0"/>
                                          <w:marTop w:val="0"/>
                                          <w:marBottom w:val="0"/>
                                          <w:divBdr>
                                            <w:top w:val="none" w:sz="0" w:space="0" w:color="auto"/>
                                            <w:left w:val="none" w:sz="0" w:space="0" w:color="auto"/>
                                            <w:bottom w:val="none" w:sz="0" w:space="0" w:color="auto"/>
                                            <w:right w:val="none" w:sz="0" w:space="0" w:color="auto"/>
                                          </w:divBdr>
                                          <w:divsChild>
                                            <w:div w:id="472866356">
                                              <w:marLeft w:val="0"/>
                                              <w:marRight w:val="0"/>
                                              <w:marTop w:val="0"/>
                                              <w:marBottom w:val="120"/>
                                              <w:divBdr>
                                                <w:top w:val="single" w:sz="6" w:space="0" w:color="F5F5F5"/>
                                                <w:left w:val="single" w:sz="6" w:space="0" w:color="F5F5F5"/>
                                                <w:bottom w:val="single" w:sz="6" w:space="0" w:color="F5F5F5"/>
                                                <w:right w:val="single" w:sz="6" w:space="0" w:color="F5F5F5"/>
                                              </w:divBdr>
                                              <w:divsChild>
                                                <w:div w:id="1618488017">
                                                  <w:marLeft w:val="0"/>
                                                  <w:marRight w:val="0"/>
                                                  <w:marTop w:val="0"/>
                                                  <w:marBottom w:val="0"/>
                                                  <w:divBdr>
                                                    <w:top w:val="none" w:sz="0" w:space="0" w:color="auto"/>
                                                    <w:left w:val="none" w:sz="0" w:space="0" w:color="auto"/>
                                                    <w:bottom w:val="none" w:sz="0" w:space="0" w:color="auto"/>
                                                    <w:right w:val="none" w:sz="0" w:space="0" w:color="auto"/>
                                                  </w:divBdr>
                                                  <w:divsChild>
                                                    <w:div w:id="1659841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2A1009-ECDA-44E1-9063-BFB0AA8FF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8</Pages>
  <Words>1364</Words>
  <Characters>11052</Characters>
  <Application>Microsoft Office Word</Application>
  <DocSecurity>0</DocSecurity>
  <Lines>92</Lines>
  <Paragraphs>24</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Goman Jani</dc:creator>
  <cp:keywords/>
  <dc:description/>
  <cp:lastModifiedBy>Toivakainen Tuija</cp:lastModifiedBy>
  <cp:revision>4</cp:revision>
  <cp:lastPrinted>2018-10-11T12:37:00Z</cp:lastPrinted>
  <dcterms:created xsi:type="dcterms:W3CDTF">2018-12-04T12:32:00Z</dcterms:created>
  <dcterms:modified xsi:type="dcterms:W3CDTF">2018-12-04T12:43:00Z</dcterms:modified>
</cp:coreProperties>
</file>