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B7" w:rsidRDefault="0076124F" w:rsidP="0076124F">
      <w:pPr>
        <w:jc w:val="right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Alajärven lukio</w:t>
      </w:r>
    </w:p>
    <w:p w:rsidR="0076124F" w:rsidRDefault="0076124F" w:rsidP="0076124F">
      <w:pPr>
        <w:jc w:val="right"/>
        <w:rPr>
          <w:rFonts w:ascii="Cambria Math" w:hAnsi="Cambria Math"/>
          <w:sz w:val="32"/>
          <w:szCs w:val="32"/>
        </w:rPr>
      </w:pPr>
    </w:p>
    <w:p w:rsidR="00E92C5F" w:rsidRDefault="00E92C5F" w:rsidP="0076124F">
      <w:pPr>
        <w:jc w:val="center"/>
        <w:rPr>
          <w:rFonts w:ascii="Cambria Math" w:hAnsi="Cambria Math"/>
          <w:b/>
          <w:sz w:val="36"/>
          <w:szCs w:val="36"/>
        </w:rPr>
      </w:pPr>
    </w:p>
    <w:p w:rsidR="0076124F" w:rsidRPr="00E92C5F" w:rsidRDefault="0076124F" w:rsidP="0076124F">
      <w:pPr>
        <w:jc w:val="center"/>
        <w:rPr>
          <w:rFonts w:ascii="Cambria Math" w:hAnsi="Cambria Math"/>
          <w:b/>
          <w:sz w:val="36"/>
          <w:szCs w:val="36"/>
        </w:rPr>
      </w:pPr>
      <w:bookmarkStart w:id="0" w:name="_GoBack"/>
      <w:bookmarkEnd w:id="0"/>
      <w:r w:rsidRPr="00E92C5F">
        <w:rPr>
          <w:rFonts w:ascii="Cambria Math" w:hAnsi="Cambria Math"/>
          <w:b/>
          <w:sz w:val="36"/>
          <w:szCs w:val="36"/>
        </w:rPr>
        <w:t>VESIANALYYSI</w:t>
      </w:r>
    </w:p>
    <w:p w:rsidR="0076124F" w:rsidRDefault="0076124F" w:rsidP="0076124F">
      <w:pPr>
        <w:jc w:val="center"/>
        <w:rPr>
          <w:rFonts w:ascii="Cambria Math" w:hAnsi="Cambria Math"/>
          <w:sz w:val="32"/>
          <w:szCs w:val="32"/>
        </w:rPr>
      </w:pPr>
    </w:p>
    <w:p w:rsidR="0076124F" w:rsidRDefault="0076124F" w:rsidP="0076124F">
      <w:pPr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Näytteenottopaikka:</w:t>
      </w:r>
    </w:p>
    <w:p w:rsidR="0076124F" w:rsidRDefault="0076124F" w:rsidP="0076124F">
      <w:pPr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Aika:</w:t>
      </w:r>
    </w:p>
    <w:p w:rsidR="0076124F" w:rsidRDefault="0076124F" w:rsidP="0076124F">
      <w:pPr>
        <w:rPr>
          <w:rFonts w:ascii="Cambria Math" w:hAnsi="Cambria Math"/>
          <w:sz w:val="32"/>
          <w:szCs w:val="3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2948"/>
      </w:tblGrid>
      <w:tr w:rsidR="0076124F" w:rsidTr="00E92C5F">
        <w:trPr>
          <w:trHeight w:val="567"/>
        </w:trPr>
        <w:tc>
          <w:tcPr>
            <w:tcW w:w="4814" w:type="dxa"/>
          </w:tcPr>
          <w:p w:rsidR="0076124F" w:rsidRPr="0076124F" w:rsidRDefault="0076124F" w:rsidP="00E92C5F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lämpötila (</w:t>
            </w:r>
            <w:proofErr w:type="spellStart"/>
            <w:r>
              <w:rPr>
                <w:rFonts w:ascii="Cambria Math" w:hAnsi="Cambria Math"/>
                <w:sz w:val="32"/>
                <w:szCs w:val="32"/>
                <w:vertAlign w:val="superscript"/>
              </w:rPr>
              <w:t>o</w:t>
            </w:r>
            <w:r>
              <w:rPr>
                <w:rFonts w:ascii="Cambria Math" w:hAnsi="Cambria Math"/>
                <w:sz w:val="32"/>
                <w:szCs w:val="32"/>
              </w:rPr>
              <w:t>C</w:t>
            </w:r>
            <w:proofErr w:type="spellEnd"/>
            <w:r>
              <w:rPr>
                <w:rFonts w:ascii="Cambria Math" w:hAnsi="Cambria Math"/>
                <w:sz w:val="32"/>
                <w:szCs w:val="32"/>
              </w:rPr>
              <w:t>)</w:t>
            </w:r>
          </w:p>
        </w:tc>
        <w:tc>
          <w:tcPr>
            <w:tcW w:w="2948" w:type="dxa"/>
          </w:tcPr>
          <w:p w:rsidR="0076124F" w:rsidRDefault="0076124F" w:rsidP="00E92C5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76124F" w:rsidTr="00E92C5F">
        <w:trPr>
          <w:trHeight w:val="567"/>
        </w:trPr>
        <w:tc>
          <w:tcPr>
            <w:tcW w:w="4814" w:type="dxa"/>
          </w:tcPr>
          <w:p w:rsidR="0076124F" w:rsidRDefault="0076124F" w:rsidP="00E92C5F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happipitoisuus (mg/l)</w:t>
            </w:r>
          </w:p>
        </w:tc>
        <w:tc>
          <w:tcPr>
            <w:tcW w:w="2948" w:type="dxa"/>
          </w:tcPr>
          <w:p w:rsidR="0076124F" w:rsidRDefault="0076124F" w:rsidP="00E92C5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76124F" w:rsidTr="00E92C5F">
        <w:trPr>
          <w:trHeight w:val="567"/>
        </w:trPr>
        <w:tc>
          <w:tcPr>
            <w:tcW w:w="4814" w:type="dxa"/>
          </w:tcPr>
          <w:p w:rsidR="0076124F" w:rsidRDefault="0076124F" w:rsidP="00E92C5F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pH</w:t>
            </w:r>
          </w:p>
        </w:tc>
        <w:tc>
          <w:tcPr>
            <w:tcW w:w="2948" w:type="dxa"/>
          </w:tcPr>
          <w:p w:rsidR="0076124F" w:rsidRDefault="0076124F" w:rsidP="00E92C5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76124F" w:rsidTr="00E92C5F">
        <w:trPr>
          <w:trHeight w:val="567"/>
        </w:trPr>
        <w:tc>
          <w:tcPr>
            <w:tcW w:w="4814" w:type="dxa"/>
          </w:tcPr>
          <w:p w:rsidR="0076124F" w:rsidRDefault="0076124F" w:rsidP="00E92C5F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nitraattipitoisuus (mg/l)</w:t>
            </w:r>
          </w:p>
        </w:tc>
        <w:tc>
          <w:tcPr>
            <w:tcW w:w="2948" w:type="dxa"/>
          </w:tcPr>
          <w:p w:rsidR="0076124F" w:rsidRDefault="0076124F" w:rsidP="00E92C5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76124F" w:rsidTr="00E92C5F">
        <w:trPr>
          <w:trHeight w:val="567"/>
        </w:trPr>
        <w:tc>
          <w:tcPr>
            <w:tcW w:w="4814" w:type="dxa"/>
          </w:tcPr>
          <w:p w:rsidR="0076124F" w:rsidRDefault="0076124F" w:rsidP="00E92C5F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sähkönjohtokyky (</w:t>
            </w:r>
            <w:proofErr w:type="spellStart"/>
            <w:r w:rsidR="00E92C5F">
              <w:rPr>
                <w:rFonts w:ascii="Calibri" w:hAnsi="Calibri" w:cs="Calibri"/>
                <w:sz w:val="32"/>
                <w:szCs w:val="32"/>
              </w:rPr>
              <w:t>μ</w:t>
            </w:r>
            <w:r w:rsidR="00E92C5F">
              <w:rPr>
                <w:rFonts w:ascii="Cambria Math" w:hAnsi="Cambria Math"/>
                <w:sz w:val="32"/>
                <w:szCs w:val="32"/>
              </w:rPr>
              <w:t>S</w:t>
            </w:r>
            <w:proofErr w:type="spellEnd"/>
            <w:r w:rsidR="00E92C5F">
              <w:rPr>
                <w:rFonts w:ascii="Cambria Math" w:hAnsi="Cambria Math"/>
                <w:sz w:val="32"/>
                <w:szCs w:val="32"/>
              </w:rPr>
              <w:t>/cm)</w:t>
            </w:r>
          </w:p>
        </w:tc>
        <w:tc>
          <w:tcPr>
            <w:tcW w:w="2948" w:type="dxa"/>
          </w:tcPr>
          <w:p w:rsidR="0076124F" w:rsidRDefault="0076124F" w:rsidP="00E92C5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76124F" w:rsidTr="00E92C5F">
        <w:trPr>
          <w:trHeight w:val="567"/>
        </w:trPr>
        <w:tc>
          <w:tcPr>
            <w:tcW w:w="4814" w:type="dxa"/>
          </w:tcPr>
          <w:p w:rsidR="0076124F" w:rsidRDefault="00E92C5F" w:rsidP="00E92C5F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ascii="Cambria Math" w:hAnsi="Cambria Math"/>
                <w:sz w:val="32"/>
                <w:szCs w:val="32"/>
              </w:rPr>
              <w:t>sameus (NTU)</w:t>
            </w:r>
          </w:p>
        </w:tc>
        <w:tc>
          <w:tcPr>
            <w:tcW w:w="2948" w:type="dxa"/>
          </w:tcPr>
          <w:p w:rsidR="0076124F" w:rsidRDefault="0076124F" w:rsidP="00E92C5F">
            <w:pPr>
              <w:jc w:val="center"/>
              <w:rPr>
                <w:rFonts w:ascii="Cambria Math" w:hAnsi="Cambria Math"/>
                <w:sz w:val="32"/>
                <w:szCs w:val="32"/>
              </w:rPr>
            </w:pPr>
          </w:p>
        </w:tc>
      </w:tr>
    </w:tbl>
    <w:p w:rsidR="0076124F" w:rsidRPr="0076124F" w:rsidRDefault="0076124F" w:rsidP="0076124F">
      <w:pPr>
        <w:rPr>
          <w:rFonts w:ascii="Cambria Math" w:hAnsi="Cambria Math"/>
          <w:sz w:val="32"/>
          <w:szCs w:val="32"/>
        </w:rPr>
      </w:pPr>
    </w:p>
    <w:sectPr w:rsidR="0076124F" w:rsidRPr="0076124F" w:rsidSect="00E92C5F">
      <w:pgSz w:w="11906" w:h="16838" w:code="9"/>
      <w:pgMar w:top="1418" w:right="1134" w:bottom="1418" w:left="1134" w:header="709" w:footer="709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4F"/>
    <w:rsid w:val="005441B7"/>
    <w:rsid w:val="0076124F"/>
    <w:rsid w:val="008E748F"/>
    <w:rsid w:val="00E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1C47"/>
  <w15:chartTrackingRefBased/>
  <w15:docId w15:val="{A1AB0FC2-6191-4DAA-B5EA-EE182DE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6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Mäkelä</dc:creator>
  <cp:keywords/>
  <dc:description/>
  <cp:lastModifiedBy>Sari Mäkelä</cp:lastModifiedBy>
  <cp:revision>1</cp:revision>
  <dcterms:created xsi:type="dcterms:W3CDTF">2018-05-01T05:45:00Z</dcterms:created>
  <dcterms:modified xsi:type="dcterms:W3CDTF">2018-05-01T06:02:00Z</dcterms:modified>
</cp:coreProperties>
</file>